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51B7" w14:textId="77777777" w:rsidR="002D5749" w:rsidRDefault="002D5749" w:rsidP="00DE1303">
      <w:pPr>
        <w:jc w:val="both"/>
        <w:rPr>
          <w:rStyle w:val="Hiperligao"/>
          <w:b/>
          <w:bCs/>
          <w:sz w:val="28"/>
          <w:szCs w:val="28"/>
        </w:rPr>
      </w:pPr>
    </w:p>
    <w:p w14:paraId="5E48AB02" w14:textId="19387514" w:rsidR="00921D84" w:rsidRPr="00646E48" w:rsidRDefault="00DE1303" w:rsidP="00DE1303">
      <w:pPr>
        <w:jc w:val="both"/>
        <w:rPr>
          <w:rStyle w:val="Hiperligao"/>
          <w:b/>
          <w:bCs/>
          <w:color w:val="38D0D0"/>
          <w:sz w:val="30"/>
          <w:szCs w:val="30"/>
          <w:u w:val="none"/>
        </w:rPr>
      </w:pPr>
      <w:r w:rsidRPr="00646E48">
        <w:rPr>
          <w:rStyle w:val="Hiperligao"/>
          <w:b/>
          <w:bCs/>
          <w:color w:val="38D0D0"/>
          <w:sz w:val="30"/>
          <w:szCs w:val="30"/>
          <w:u w:val="none"/>
        </w:rPr>
        <w:t xml:space="preserve">O QUE </w:t>
      </w:r>
      <w:r w:rsidR="004C36B7" w:rsidRPr="00646E48">
        <w:rPr>
          <w:rStyle w:val="Hiperligao"/>
          <w:b/>
          <w:bCs/>
          <w:color w:val="38D0D0"/>
          <w:sz w:val="30"/>
          <w:szCs w:val="30"/>
          <w:u w:val="none"/>
        </w:rPr>
        <w:t>SÃO</w:t>
      </w:r>
      <w:r w:rsidRPr="00646E48">
        <w:rPr>
          <w:rStyle w:val="Hiperligao"/>
          <w:b/>
          <w:bCs/>
          <w:color w:val="38D0D0"/>
          <w:sz w:val="30"/>
          <w:szCs w:val="30"/>
          <w:u w:val="none"/>
        </w:rPr>
        <w:t xml:space="preserve"> RESERVA</w:t>
      </w:r>
      <w:r w:rsidR="004C36B7" w:rsidRPr="00646E48">
        <w:rPr>
          <w:rStyle w:val="Hiperligao"/>
          <w:b/>
          <w:bCs/>
          <w:color w:val="38D0D0"/>
          <w:sz w:val="30"/>
          <w:szCs w:val="30"/>
          <w:u w:val="none"/>
        </w:rPr>
        <w:t>S</w:t>
      </w:r>
      <w:r w:rsidRPr="00646E48">
        <w:rPr>
          <w:rStyle w:val="Hiperligao"/>
          <w:b/>
          <w:bCs/>
          <w:color w:val="38D0D0"/>
          <w:sz w:val="30"/>
          <w:szCs w:val="30"/>
          <w:u w:val="none"/>
        </w:rPr>
        <w:t xml:space="preserve"> DA BIOSFERA</w:t>
      </w:r>
      <w:r w:rsidR="004C36B7" w:rsidRPr="00646E48">
        <w:rPr>
          <w:rStyle w:val="Hiperligao"/>
          <w:b/>
          <w:bCs/>
          <w:color w:val="38D0D0"/>
          <w:sz w:val="30"/>
          <w:szCs w:val="30"/>
          <w:u w:val="none"/>
        </w:rPr>
        <w:t>?</w:t>
      </w:r>
    </w:p>
    <w:p w14:paraId="6073C6C5" w14:textId="345A7D14" w:rsidR="00B076C0" w:rsidRPr="00B076C0" w:rsidRDefault="00B076C0" w:rsidP="00DE1303">
      <w:pPr>
        <w:jc w:val="both"/>
      </w:pPr>
      <w:r w:rsidRPr="00B076C0">
        <w:t>Reservas da Biosfera são áreas designadas pela Unesco que atuam como laboratórios vivos de sustentabilidade, onde a atividade humana coexiste e harmonia com os valores naturais.</w:t>
      </w:r>
    </w:p>
    <w:p w14:paraId="4CC99999" w14:textId="77777777" w:rsidR="00646E48" w:rsidRPr="00646E48" w:rsidRDefault="00646E48" w:rsidP="00DE1303">
      <w:pPr>
        <w:jc w:val="both"/>
        <w:rPr>
          <w:rStyle w:val="Hiperligao"/>
          <w:b/>
          <w:bCs/>
          <w:color w:val="38D0D0"/>
          <w:sz w:val="16"/>
          <w:szCs w:val="16"/>
          <w:u w:val="none"/>
        </w:rPr>
      </w:pPr>
    </w:p>
    <w:p w14:paraId="0A75D55E" w14:textId="1F34EF35" w:rsidR="00D27EDC" w:rsidRPr="00646E48" w:rsidRDefault="004C36B7" w:rsidP="00DE1303">
      <w:pPr>
        <w:jc w:val="both"/>
        <w:rPr>
          <w:rStyle w:val="Hiperligao"/>
          <w:b/>
          <w:bCs/>
          <w:color w:val="38D0D0"/>
          <w:sz w:val="30"/>
          <w:szCs w:val="30"/>
          <w:u w:val="none"/>
        </w:rPr>
      </w:pPr>
      <w:r w:rsidRPr="00646E48">
        <w:rPr>
          <w:rStyle w:val="Hiperligao"/>
          <w:b/>
          <w:bCs/>
          <w:color w:val="38D0D0"/>
          <w:sz w:val="30"/>
          <w:szCs w:val="30"/>
          <w:u w:val="none"/>
        </w:rPr>
        <w:t xml:space="preserve">QUAIS SÃO AS </w:t>
      </w:r>
      <w:r w:rsidR="00DE1303" w:rsidRPr="00646E48">
        <w:rPr>
          <w:rStyle w:val="Hiperligao"/>
          <w:b/>
          <w:bCs/>
          <w:color w:val="38D0D0"/>
          <w:sz w:val="30"/>
          <w:szCs w:val="30"/>
          <w:u w:val="none"/>
        </w:rPr>
        <w:t>FUNÇÕES DAS RESERVAS DA BIOSFERA</w:t>
      </w:r>
      <w:r w:rsidRPr="00646E48">
        <w:rPr>
          <w:rStyle w:val="Hiperligao"/>
          <w:b/>
          <w:bCs/>
          <w:color w:val="38D0D0"/>
          <w:sz w:val="30"/>
          <w:szCs w:val="30"/>
          <w:u w:val="none"/>
        </w:rPr>
        <w:t>?</w:t>
      </w:r>
    </w:p>
    <w:p w14:paraId="42320EAF" w14:textId="12A12386" w:rsidR="00D27EDC" w:rsidRPr="00D27EDC" w:rsidRDefault="00D27EDC" w:rsidP="00DE1303">
      <w:pPr>
        <w:jc w:val="both"/>
      </w:pPr>
      <w:r w:rsidRPr="00D27EDC">
        <w:t>A designação de uma área como Reserva da Biosfera obriga ao cumprimento de um conjunto de funções que consagram os princípios do Programa MAB da UNESCO, a saber: </w:t>
      </w:r>
    </w:p>
    <w:p w14:paraId="156A248C" w14:textId="77777777" w:rsidR="00D27EDC" w:rsidRPr="00D27EDC" w:rsidRDefault="00D27EDC" w:rsidP="00646E48">
      <w:pPr>
        <w:numPr>
          <w:ilvl w:val="0"/>
          <w:numId w:val="8"/>
        </w:numPr>
        <w:jc w:val="both"/>
      </w:pPr>
      <w:r w:rsidRPr="00D27EDC">
        <w:t>Conservação da biodiversidade e diversidade cultural;</w:t>
      </w:r>
    </w:p>
    <w:p w14:paraId="2408C196" w14:textId="77777777" w:rsidR="00D27EDC" w:rsidRPr="00D27EDC" w:rsidRDefault="00D27EDC" w:rsidP="00646E48">
      <w:pPr>
        <w:numPr>
          <w:ilvl w:val="0"/>
          <w:numId w:val="8"/>
        </w:numPr>
        <w:jc w:val="both"/>
      </w:pPr>
      <w:r w:rsidRPr="00D27EDC">
        <w:t>Desenvolvimento económico, sociocultural e ambiental sustentável;</w:t>
      </w:r>
    </w:p>
    <w:p w14:paraId="75987D7D" w14:textId="41CDE398" w:rsidR="00D27EDC" w:rsidRPr="00D27EDC" w:rsidRDefault="00D27EDC" w:rsidP="00646E48">
      <w:pPr>
        <w:numPr>
          <w:ilvl w:val="0"/>
          <w:numId w:val="8"/>
        </w:numPr>
        <w:jc w:val="both"/>
      </w:pPr>
      <w:r w:rsidRPr="00D27EDC">
        <w:t>Apoio ao desenvolvimento através da investigação, monitorização, educação e formação.</w:t>
      </w:r>
    </w:p>
    <w:p w14:paraId="7D3778B0" w14:textId="4ADC9555" w:rsidR="00D27EDC" w:rsidRPr="00D27EDC" w:rsidRDefault="00D27EDC" w:rsidP="00DE1303">
      <w:pPr>
        <w:jc w:val="both"/>
      </w:pPr>
      <w:r w:rsidRPr="00D27EDC">
        <w:t>Estas três funções são respeitadas/cumpridas nas três zonas principais das Reservas da Biosfera:</w:t>
      </w:r>
    </w:p>
    <w:p w14:paraId="541DFD16" w14:textId="77777777" w:rsidR="00D27EDC" w:rsidRPr="00D27EDC" w:rsidRDefault="00D27EDC" w:rsidP="00646E48">
      <w:pPr>
        <w:numPr>
          <w:ilvl w:val="0"/>
          <w:numId w:val="9"/>
        </w:numPr>
        <w:jc w:val="both"/>
      </w:pPr>
      <w:r w:rsidRPr="00D27EDC">
        <w:t>Zonas núcleo – zonas prioritárias para a conservação da natureza, com objetivos de longo prazo definidos pela reserva. Integram normalmente zonas já identificadas no âmbito da Rede Natura 2000 e do sistema de Áreas Protegidas;</w:t>
      </w:r>
    </w:p>
    <w:p w14:paraId="1D83064B" w14:textId="4D645D92" w:rsidR="00D27EDC" w:rsidRPr="00D27EDC" w:rsidRDefault="00D27EDC" w:rsidP="00646E48">
      <w:pPr>
        <w:numPr>
          <w:ilvl w:val="0"/>
          <w:numId w:val="9"/>
        </w:numPr>
        <w:jc w:val="both"/>
      </w:pPr>
      <w:r w:rsidRPr="00D27EDC">
        <w:t>Zonas tampão – zonas em torno das zonas núcleo, onde é possível realizar atividades compatíveis com a conservação dos valores naturais identificados pela reserva. A sua definição pode ser tecnicamente mais complexa dada a maior flexibilidade do quadro normativo;</w:t>
      </w:r>
    </w:p>
    <w:p w14:paraId="623E4B93" w14:textId="20D6B20C" w:rsidR="00D27EDC" w:rsidRPr="00D27EDC" w:rsidRDefault="00D27EDC" w:rsidP="00646E48">
      <w:pPr>
        <w:numPr>
          <w:ilvl w:val="0"/>
          <w:numId w:val="9"/>
        </w:numPr>
        <w:jc w:val="both"/>
      </w:pPr>
      <w:r w:rsidRPr="00D27EDC">
        <w:t>Zonas de transição – zonas que admitem atividade económica e práticas sustentáveis de gestão de recursos.</w:t>
      </w:r>
    </w:p>
    <w:p w14:paraId="0AE636A6" w14:textId="77777777" w:rsidR="00D27EDC" w:rsidRPr="00D27EDC" w:rsidRDefault="00D27EDC" w:rsidP="00DE1303">
      <w:pPr>
        <w:jc w:val="both"/>
      </w:pPr>
      <w:r w:rsidRPr="00D27EDC">
        <w:t>Geralmente, as funções de conservação associam-se a áreas classificadas já existentes, sem que isso altere o respetivo estatuto jurídico ou qualquer outro aspeto do seu quadro normativo.</w:t>
      </w:r>
    </w:p>
    <w:p w14:paraId="6E880B88" w14:textId="77777777" w:rsidR="00D27EDC" w:rsidRPr="00646E48" w:rsidRDefault="00D27EDC" w:rsidP="00DE1303">
      <w:pPr>
        <w:jc w:val="both"/>
        <w:rPr>
          <w:sz w:val="16"/>
          <w:szCs w:val="16"/>
        </w:rPr>
      </w:pPr>
    </w:p>
    <w:p w14:paraId="49CCE677" w14:textId="3BCD4979" w:rsidR="00D27EDC" w:rsidRPr="00646E48" w:rsidRDefault="00DE1303" w:rsidP="00DE1303">
      <w:pPr>
        <w:jc w:val="both"/>
        <w:rPr>
          <w:b/>
          <w:bCs/>
          <w:color w:val="38D0D0"/>
          <w:sz w:val="30"/>
          <w:szCs w:val="30"/>
        </w:rPr>
      </w:pPr>
      <w:hyperlink r:id="rId8" w:history="1">
        <w:r w:rsidRPr="00646E48">
          <w:rPr>
            <w:rStyle w:val="Hiperligao"/>
            <w:b/>
            <w:bCs/>
            <w:color w:val="38D0D0"/>
            <w:sz w:val="30"/>
            <w:szCs w:val="30"/>
            <w:u w:val="none"/>
          </w:rPr>
          <w:t>RESERVAS DA BIOSFERA DE PORTUGAL</w:t>
        </w:r>
      </w:hyperlink>
    </w:p>
    <w:p w14:paraId="54B251C0" w14:textId="1F0B7FCA" w:rsidR="00D27EDC" w:rsidRDefault="00D27EDC" w:rsidP="00DE1303">
      <w:pPr>
        <w:jc w:val="both"/>
      </w:pPr>
      <w:r w:rsidRPr="00D27EDC">
        <w:t xml:space="preserve">A </w:t>
      </w:r>
      <w:hyperlink r:id="rId9" w:history="1">
        <w:r w:rsidRPr="00D27EDC">
          <w:rPr>
            <w:rStyle w:val="Hiperligao"/>
          </w:rPr>
          <w:t>Rede de Reservas da Biosfera de Portugal</w:t>
        </w:r>
      </w:hyperlink>
      <w:r w:rsidRPr="00D27EDC">
        <w:t>, organiza-se sob a égide da </w:t>
      </w:r>
      <w:hyperlink r:id="rId10" w:history="1">
        <w:r w:rsidRPr="00D27EDC">
          <w:rPr>
            <w:rStyle w:val="Hiperligao"/>
          </w:rPr>
          <w:t>Comissão Nacional da UNESCO de Portugal</w:t>
        </w:r>
      </w:hyperlink>
      <w:r w:rsidRPr="00D27EDC">
        <w:t xml:space="preserve">. Integra as 12 Reservas da Biosfera, </w:t>
      </w:r>
      <w:proofErr w:type="spellStart"/>
      <w:r w:rsidRPr="00D27EDC">
        <w:t>Paúl</w:t>
      </w:r>
      <w:proofErr w:type="spellEnd"/>
      <w:r w:rsidRPr="00D27EDC">
        <w:t xml:space="preserve"> do Boquilobo, Berlengas, Castro Verde, três transfronteiriças (Gerês/</w:t>
      </w:r>
      <w:proofErr w:type="spellStart"/>
      <w:r w:rsidRPr="00D27EDC">
        <w:t>Xurés</w:t>
      </w:r>
      <w:proofErr w:type="spellEnd"/>
      <w:r w:rsidRPr="00D27EDC">
        <w:t>, Meseta Ibérica e Tejo/</w:t>
      </w:r>
      <w:proofErr w:type="spellStart"/>
      <w:r w:rsidRPr="00D27EDC">
        <w:t>Tajo</w:t>
      </w:r>
      <w:proofErr w:type="spellEnd"/>
      <w:r w:rsidRPr="00D27EDC">
        <w:t>), quatro na Região Autónoma dos Açores (Corvo, Graciosa, Flores, Fajãs de São Jorge), duas na Região Autónoma da Madeira (Santana e Porto Santo).</w:t>
      </w:r>
    </w:p>
    <w:p w14:paraId="57F70984" w14:textId="07286B15" w:rsidR="00D27EDC" w:rsidRPr="00D27EDC" w:rsidRDefault="00D27EDC" w:rsidP="00DE1303">
      <w:pPr>
        <w:jc w:val="both"/>
      </w:pPr>
      <w:r w:rsidRPr="00D27EDC">
        <w:t xml:space="preserve">As </w:t>
      </w:r>
      <w:r w:rsidRPr="00D27EDC">
        <w:rPr>
          <w:b/>
          <w:bCs/>
        </w:rPr>
        <w:t>12 Reservas da Biosfera de Portugal</w:t>
      </w:r>
      <w:r w:rsidRPr="00D27EDC">
        <w:t xml:space="preserve"> representam 12% do </w:t>
      </w:r>
      <w:r w:rsidR="00A9422B" w:rsidRPr="00D27EDC">
        <w:t>território</w:t>
      </w:r>
      <w:r w:rsidRPr="00D27EDC">
        <w:t xml:space="preserve"> nacional, 26% das </w:t>
      </w:r>
      <w:r w:rsidR="00A9422B" w:rsidRPr="00D27EDC">
        <w:t>Áreas</w:t>
      </w:r>
      <w:r w:rsidRPr="00D27EDC">
        <w:t xml:space="preserve"> Protegidas e Classificadas. Em 2021 residiam nas Reservas 283 960 pessoas, 3% da </w:t>
      </w:r>
      <w:r w:rsidR="00A9422B" w:rsidRPr="00D27EDC">
        <w:t>população</w:t>
      </w:r>
      <w:r w:rsidRPr="00D27EDC">
        <w:t xml:space="preserve">, refletindo uma perda cerca de 40% de residentes nos </w:t>
      </w:r>
      <w:r w:rsidR="00A9422B" w:rsidRPr="00D27EDC">
        <w:t>últimos</w:t>
      </w:r>
      <w:r w:rsidRPr="00D27EDC">
        <w:t xml:space="preserve"> 60 anos.</w:t>
      </w:r>
    </w:p>
    <w:p w14:paraId="6FEF0CA0" w14:textId="77777777" w:rsidR="002D5749" w:rsidRDefault="002D5749" w:rsidP="00DE1303">
      <w:pPr>
        <w:jc w:val="both"/>
      </w:pPr>
    </w:p>
    <w:p w14:paraId="0D409448" w14:textId="77777777" w:rsidR="00646E48" w:rsidRDefault="00646E48" w:rsidP="00DE1303">
      <w:pPr>
        <w:jc w:val="both"/>
      </w:pPr>
    </w:p>
    <w:p w14:paraId="3B34F3D5" w14:textId="6D165826" w:rsidR="00D27EDC" w:rsidRDefault="00D27EDC" w:rsidP="00DE1303">
      <w:pPr>
        <w:jc w:val="both"/>
      </w:pPr>
      <w:r w:rsidRPr="00D27EDC">
        <w:t>Das 25 800 aldeias existentes em Portugal, cerca de 1 800 (7%) situam-se nas Reservas da Biosfera. As Reservas concentram parte significativa dos patrimónios cultural e natural nacionais, compreendendo 79 (79,8%) dos 99 habitats de conservação obrigatória.</w:t>
      </w:r>
    </w:p>
    <w:p w14:paraId="2EDC41B1" w14:textId="77777777" w:rsidR="00D27EDC" w:rsidRDefault="00D27EDC" w:rsidP="00D27EDC"/>
    <w:p w14:paraId="531092A5" w14:textId="77777777" w:rsidR="004A6F80" w:rsidRPr="00646E48" w:rsidRDefault="004A6F80" w:rsidP="004A6F80">
      <w:pPr>
        <w:rPr>
          <w:rStyle w:val="Hiperligao"/>
          <w:b/>
          <w:bCs/>
          <w:color w:val="92D050"/>
          <w:sz w:val="32"/>
          <w:szCs w:val="32"/>
          <w:u w:val="none"/>
        </w:rPr>
      </w:pPr>
      <w:r w:rsidRPr="00646E48">
        <w:rPr>
          <w:rStyle w:val="Hiperligao"/>
          <w:b/>
          <w:bCs/>
          <w:color w:val="92D050"/>
          <w:sz w:val="32"/>
          <w:szCs w:val="32"/>
          <w:u w:val="none"/>
        </w:rPr>
        <w:t xml:space="preserve">CANDIDATURA DA ARRÁBIDA A RESERVA DA BIOSFERA </w:t>
      </w:r>
    </w:p>
    <w:p w14:paraId="633BA970" w14:textId="5699AE90" w:rsidR="004A6F80" w:rsidRPr="004A6F80" w:rsidRDefault="004A6F80" w:rsidP="004C36B7">
      <w:pPr>
        <w:jc w:val="both"/>
      </w:pPr>
      <w:r w:rsidRPr="004A6F80">
        <w:t xml:space="preserve">No dia 17 de junho de 2024 a </w:t>
      </w:r>
      <w:hyperlink r:id="rId11" w:history="1">
        <w:hyperlink r:id="rId12" w:history="1">
          <w:r w:rsidRPr="004A6F80">
            <w:rPr>
              <w:rStyle w:val="Hiperligao"/>
            </w:rPr>
            <w:t>Candidatura da Arrábida a Reserva da Biosfera foi submetida ao Comité Nacional do Programa Man and the Biosphere</w:t>
          </w:r>
        </w:hyperlink>
        <w:r w:rsidRPr="004A6F80">
          <w:rPr>
            <w:rStyle w:val="Hiperligao"/>
          </w:rPr>
          <w:t xml:space="preserve"> (Homem e a Biosfera) da UNESCO</w:t>
        </w:r>
      </w:hyperlink>
      <w:r w:rsidRPr="004A6F80">
        <w:t>.</w:t>
      </w:r>
    </w:p>
    <w:p w14:paraId="02E027D3" w14:textId="16BE5BEE" w:rsidR="004A6F80" w:rsidRPr="004A6F80" w:rsidRDefault="004A6F80" w:rsidP="004C36B7">
      <w:pPr>
        <w:jc w:val="both"/>
      </w:pPr>
      <w:r w:rsidRPr="004A6F80">
        <w:t xml:space="preserve">O processo de construção desta candidatura iniciou-se no final do ano de 2016, com a assinatura do protocolo entre a </w:t>
      </w:r>
      <w:hyperlink r:id="rId13" w:history="1">
        <w:r w:rsidRPr="00202AD6">
          <w:rPr>
            <w:rStyle w:val="Hiperligao"/>
          </w:rPr>
          <w:t>Associação de Municípios da Região de Setúbal</w:t>
        </w:r>
      </w:hyperlink>
      <w:r w:rsidRPr="004A6F80">
        <w:t xml:space="preserve"> (AMRS) e as entidades proponentes desta candidatura – </w:t>
      </w:r>
      <w:hyperlink r:id="rId14" w:history="1">
        <w:r w:rsidRPr="004A6F80">
          <w:rPr>
            <w:rStyle w:val="Hiperligao"/>
          </w:rPr>
          <w:t>Câmara Municipal de Palmela</w:t>
        </w:r>
      </w:hyperlink>
      <w:r w:rsidRPr="004A6F80">
        <w:t xml:space="preserve">, </w:t>
      </w:r>
      <w:hyperlink r:id="rId15" w:history="1">
        <w:r w:rsidRPr="004A6F80">
          <w:rPr>
            <w:rStyle w:val="Hiperligao"/>
          </w:rPr>
          <w:t>Câmara Municipal de Sesimbra</w:t>
        </w:r>
      </w:hyperlink>
      <w:r w:rsidRPr="004A6F80">
        <w:t xml:space="preserve">, </w:t>
      </w:r>
      <w:hyperlink r:id="rId16" w:history="1">
        <w:r w:rsidRPr="004A6F80">
          <w:rPr>
            <w:rStyle w:val="Hiperligao"/>
          </w:rPr>
          <w:t>Câmara Municipal de Setúbal</w:t>
        </w:r>
      </w:hyperlink>
      <w:r w:rsidRPr="004A6F80">
        <w:t xml:space="preserve"> e </w:t>
      </w:r>
      <w:hyperlink r:id="rId17" w:history="1">
        <w:r w:rsidRPr="004A6F80">
          <w:rPr>
            <w:rStyle w:val="Hiperligao"/>
          </w:rPr>
          <w:t>Instituto da Conservação da Natur</w:t>
        </w:r>
        <w:r w:rsidR="00BA1C07">
          <w:rPr>
            <w:rStyle w:val="Hiperligao"/>
          </w:rPr>
          <w:t>ez</w:t>
        </w:r>
        <w:r w:rsidR="00EA2F73">
          <w:rPr>
            <w:rStyle w:val="Hiperligao"/>
          </w:rPr>
          <w:t>a</w:t>
        </w:r>
        <w:r w:rsidRPr="004A6F80">
          <w:rPr>
            <w:rStyle w:val="Hiperligao"/>
          </w:rPr>
          <w:t xml:space="preserve"> e das Florestas</w:t>
        </w:r>
      </w:hyperlink>
      <w:r w:rsidRPr="004A6F80">
        <w:t xml:space="preserve"> (ICNF) – e o seu desenvolvimento só foi possível com o empenho e dedicação de toda a comunidade.</w:t>
      </w:r>
    </w:p>
    <w:p w14:paraId="6C647FF9" w14:textId="77777777" w:rsidR="004A6F80" w:rsidRDefault="004A6F80" w:rsidP="004C36B7">
      <w:pPr>
        <w:jc w:val="both"/>
      </w:pPr>
      <w:r w:rsidRPr="004A6F80">
        <w:t>A candidatura propõe o reconhecimento e o aprofundamento do território Arrábida como laboratório vivo de sustentabilidade, pelo desenvolvimento harmonioso entre as atividades económicas, sociais e culturais e a salvaguarda, conservação e recuperação de ecossistemas, dentro do riquíssimo bioma mediterrânico que a Serra da Arrábida e o conjunto da região comportam.</w:t>
      </w:r>
    </w:p>
    <w:p w14:paraId="668E67BF" w14:textId="31EBAA89" w:rsidR="004A6F80" w:rsidRPr="00646E48" w:rsidRDefault="004A6F80" w:rsidP="004A6F80">
      <w:pPr>
        <w:rPr>
          <w:b/>
          <w:bCs/>
          <w:color w:val="0563C1" w:themeColor="hyperlink"/>
          <w:sz w:val="16"/>
          <w:szCs w:val="16"/>
          <w:u w:val="single"/>
        </w:rPr>
      </w:pPr>
    </w:p>
    <w:p w14:paraId="4B8E23D5" w14:textId="16B8E654" w:rsidR="00B076C0" w:rsidRPr="00646E48" w:rsidRDefault="0077337F" w:rsidP="0077337F">
      <w:pPr>
        <w:jc w:val="both"/>
        <w:rPr>
          <w:rStyle w:val="Hiperligao"/>
          <w:b/>
          <w:bCs/>
          <w:color w:val="92D050"/>
          <w:sz w:val="24"/>
          <w:szCs w:val="24"/>
          <w:u w:val="none"/>
        </w:rPr>
      </w:pPr>
      <w:r w:rsidRPr="00646E48">
        <w:rPr>
          <w:rStyle w:val="Hiperligao"/>
          <w:b/>
          <w:bCs/>
          <w:color w:val="92D050"/>
          <w:sz w:val="24"/>
          <w:szCs w:val="24"/>
          <w:u w:val="none"/>
        </w:rPr>
        <w:t>VISÃO, MISSÃO, OBJETIVOS GERAIS</w:t>
      </w:r>
    </w:p>
    <w:p w14:paraId="3D0E1581" w14:textId="77777777" w:rsidR="00DE1303" w:rsidRDefault="00D27EDC" w:rsidP="00A9422B">
      <w:pPr>
        <w:jc w:val="both"/>
      </w:pPr>
      <w:r w:rsidRPr="00D27EDC">
        <w:t xml:space="preserve">A singularidade do território que compõe a Reserva da Biosfera Arrábida, sustenta-se na riqueza e diversidade de património natural (um dos principais ecossistemas nacionais, com </w:t>
      </w:r>
      <w:r w:rsidR="00A9422B">
        <w:t>múltiplos</w:t>
      </w:r>
      <w:r w:rsidRPr="00D27EDC">
        <w:t xml:space="preserve"> habitats e espécies únicas à escala nacional/internacional, em diversos meios – terrestre, marinho e costeiro) e do mosaico relacional e da convivência harmoniosa que estabelece com as comunidades humanas e com as atividades económicas tradicionais, que ao longo dos séculos aqui se foram desenvolvendo e que concorrem para a sua identidade e diferenciação. Assim, em termos gerais, os </w:t>
      </w:r>
      <w:r w:rsidRPr="005255EA">
        <w:rPr>
          <w:rStyle w:val="Hiperligao"/>
          <w:b/>
          <w:bCs/>
          <w:color w:val="538135" w:themeColor="accent6" w:themeShade="BF"/>
          <w:u w:val="none"/>
        </w:rPr>
        <w:t>princípios orientadores</w:t>
      </w:r>
      <w:r w:rsidRPr="005255EA">
        <w:rPr>
          <w:color w:val="538135" w:themeColor="accent6" w:themeShade="BF"/>
        </w:rPr>
        <w:t xml:space="preserve"> </w:t>
      </w:r>
      <w:r w:rsidRPr="00D27EDC">
        <w:t xml:space="preserve">para a Reserva da Biosfera Arrábida passam pela </w:t>
      </w:r>
      <w:r>
        <w:t xml:space="preserve">compatibilização </w:t>
      </w:r>
      <w:r w:rsidRPr="00D27EDC">
        <w:t>dos valores naturais e do património histórico-cultural com as atividades económicas locais, potenciando a gestão sustentável e par</w:t>
      </w:r>
      <w:r>
        <w:t>ti</w:t>
      </w:r>
      <w:r w:rsidRPr="00D27EDC">
        <w:t xml:space="preserve">cipada do território e a valorização dos recursos existentes e, simultaneamente, contribuindo para a permanência e a melhoria do bem-estar das populações. Para alcançar uma imagem de território de (e com) futuro, em que as realidades e dinâmicas socioeconómicas serão sustentáveis, em que os ecossistemas serão salvaguardados e valorizados, num contexto de envolvimento e participação </w:t>
      </w:r>
      <w:r>
        <w:t>ativa</w:t>
      </w:r>
      <w:r w:rsidRPr="00D27EDC">
        <w:t xml:space="preserve"> das comunidades locais e dos principais atores territoriais e setoriais, a </w:t>
      </w:r>
      <w:r w:rsidRPr="00646E48">
        <w:rPr>
          <w:rStyle w:val="Hiperligao"/>
          <w:b/>
          <w:bCs/>
          <w:color w:val="92D050"/>
          <w:u w:val="none"/>
        </w:rPr>
        <w:t>visão</w:t>
      </w:r>
      <w:r w:rsidRPr="005255EA">
        <w:rPr>
          <w:color w:val="538135" w:themeColor="accent6" w:themeShade="BF"/>
        </w:rPr>
        <w:t xml:space="preserve"> </w:t>
      </w:r>
      <w:r w:rsidRPr="00D27EDC">
        <w:t>preconizada pode ser sistematizad</w:t>
      </w:r>
      <w:r>
        <w:t>a</w:t>
      </w:r>
      <w:r w:rsidRPr="00D27EDC">
        <w:t xml:space="preserve"> na frase seguinte: </w:t>
      </w:r>
    </w:p>
    <w:p w14:paraId="5BFFD031" w14:textId="7FE2DB90" w:rsidR="00DE1303" w:rsidRDefault="00D27EDC" w:rsidP="00A9422B">
      <w:pPr>
        <w:jc w:val="both"/>
        <w:rPr>
          <w:color w:val="92D050"/>
        </w:rPr>
      </w:pPr>
      <w:r w:rsidRPr="00646E48">
        <w:rPr>
          <w:rStyle w:val="Hiperligao"/>
          <w:b/>
          <w:bCs/>
          <w:color w:val="92D050"/>
          <w:u w:val="none"/>
        </w:rPr>
        <w:t>Arrábida, um território singular e de aprendizagens, onde o virtuoso aproveitamento do capital natural e humano em consonância com a conservação e valorização dos valores em presença concorrem para experienciar soluções inovadoras no equilíbrio entre o Homem e a Natureza para assegurar um futuro sustentável.</w:t>
      </w:r>
      <w:r w:rsidRPr="00646E48">
        <w:rPr>
          <w:color w:val="92D050"/>
        </w:rPr>
        <w:t xml:space="preserve"> </w:t>
      </w:r>
    </w:p>
    <w:p w14:paraId="6F258BE7" w14:textId="77777777" w:rsidR="00646E48" w:rsidRDefault="00646E48" w:rsidP="00A9422B">
      <w:pPr>
        <w:jc w:val="both"/>
        <w:rPr>
          <w:color w:val="92D050"/>
        </w:rPr>
      </w:pPr>
    </w:p>
    <w:p w14:paraId="1FC9116F" w14:textId="76ACBDF1" w:rsidR="007350BF" w:rsidRDefault="00D27EDC" w:rsidP="00A9422B">
      <w:pPr>
        <w:jc w:val="both"/>
      </w:pPr>
      <w:r w:rsidRPr="00D27EDC">
        <w:t>Enquanto Reserva da Biosfera a missão a prosseguir passa, sobretudo, por potenciar o quadro de pontos fortes e oportunidades e encontrar as melhores soluções para ultrapassar o quadro de pontos fracos e ameaças associadas aos seus ecossistemas, habitats e espécies, mas também à permanência das populações e à manutenção das atividades económicas tradicionais. Assim, num contexto marcado por um amplo mosaico de singularidades é fundamental assegurar a criação de condições para desenvolver uma estratégia mul</w:t>
      </w:r>
      <w:r>
        <w:t>ti</w:t>
      </w:r>
      <w:r w:rsidRPr="00D27EDC">
        <w:t xml:space="preserve">dimensional (ambiental, cultural e patrimonial), que concorra para o progresso e para a prosperidade, mas assegurando o uso e a exploração sustentável dos recursos e a conservação e salvaguarda dos habitats e espécies ameaçadas. </w:t>
      </w:r>
    </w:p>
    <w:p w14:paraId="1CCF692F" w14:textId="2A41222E" w:rsidR="00082550" w:rsidRDefault="00D27EDC" w:rsidP="00A9422B">
      <w:pPr>
        <w:jc w:val="both"/>
      </w:pPr>
      <w:r w:rsidRPr="00D27EDC">
        <w:t xml:space="preserve">Assim, a </w:t>
      </w:r>
      <w:r w:rsidRPr="00646E48">
        <w:rPr>
          <w:rStyle w:val="Hiperligao"/>
          <w:b/>
          <w:bCs/>
          <w:color w:val="92D050"/>
          <w:u w:val="none"/>
        </w:rPr>
        <w:t>missão</w:t>
      </w:r>
      <w:r w:rsidRPr="005255EA">
        <w:rPr>
          <w:rStyle w:val="Hiperligao"/>
          <w:b/>
          <w:bCs/>
          <w:color w:val="538135" w:themeColor="accent6" w:themeShade="BF"/>
          <w:u w:val="none"/>
        </w:rPr>
        <w:t xml:space="preserve"> </w:t>
      </w:r>
      <w:r w:rsidRPr="00D27EDC">
        <w:t xml:space="preserve">a prosseguir passa por: Afirmar a Arrábida como laboratório vivo onde os ecossistemas naturais e as atividades sociais e económicas coabitam de forma harmoniosa e sustentável. Preservar a Arrábida pela forma como são </w:t>
      </w:r>
      <w:r w:rsidR="00082550">
        <w:t>praticadas</w:t>
      </w:r>
      <w:r w:rsidRPr="00D27EDC">
        <w:t xml:space="preserve"> as atividades económicas tradicionais e explorados os recursos endógenos e como são envolvidas as comunidades locais. Potenciar a Arrábida como exemplo da forma de viver e de fruir o território, baseado na partilha de tradições, de valores e de condutas responsáveis como herança para o futuro. Para o cumprimento desta missão mobilizadora e considerando as áreas prioritárias de intervenção para a sua </w:t>
      </w:r>
      <w:r>
        <w:t>concretização</w:t>
      </w:r>
      <w:r w:rsidRPr="00D27EDC">
        <w:t xml:space="preserve"> são preconizados um conjunto de objetivos gerais, que integram as funções centrais das Reservas da Biosfera (conservação, desenvolvimento e apoio logístico). Num quadro de especificidades e potencialidades da Arrábida, que a marcam e diferenciam à escala internacional, e atendendo aos constrangimentos ao seu desenvolvimento e à sua sustentabilidade, estes </w:t>
      </w:r>
      <w:r w:rsidR="00082550">
        <w:t>objetivos</w:t>
      </w:r>
      <w:r w:rsidRPr="00D27EDC">
        <w:t xml:space="preserve"> gerais estão perfeitamente alinhados e coerentes com os </w:t>
      </w:r>
      <w:r w:rsidR="00082550">
        <w:t>objetivos</w:t>
      </w:r>
      <w:r w:rsidRPr="00D27EDC">
        <w:t xml:space="preserve"> de Desenvolvimento Sustentável. Neste contexto, foram definidos como </w:t>
      </w:r>
      <w:r w:rsidR="00082550" w:rsidRPr="00646E48">
        <w:rPr>
          <w:rStyle w:val="Hiperligao"/>
          <w:b/>
          <w:bCs/>
          <w:color w:val="92D050"/>
          <w:u w:val="none"/>
        </w:rPr>
        <w:t>objetivos</w:t>
      </w:r>
      <w:r w:rsidRPr="00646E48">
        <w:rPr>
          <w:rStyle w:val="Hiperligao"/>
          <w:b/>
          <w:bCs/>
          <w:color w:val="92D050"/>
          <w:u w:val="none"/>
        </w:rPr>
        <w:t xml:space="preserve"> gerais</w:t>
      </w:r>
      <w:r w:rsidRPr="00B076C0">
        <w:rPr>
          <w:b/>
          <w:bCs/>
          <w:sz w:val="28"/>
          <w:szCs w:val="28"/>
        </w:rPr>
        <w:t xml:space="preserve"> </w:t>
      </w:r>
      <w:r w:rsidRPr="007350BF">
        <w:t>da Reserva da Biosfera da Arrábida</w:t>
      </w:r>
      <w:r w:rsidRPr="00D27EDC">
        <w:t>:</w:t>
      </w:r>
    </w:p>
    <w:p w14:paraId="2D79F0CB" w14:textId="77777777" w:rsidR="00082550" w:rsidRDefault="00D27EDC" w:rsidP="00646E48">
      <w:pPr>
        <w:pStyle w:val="PargrafodaLista"/>
        <w:numPr>
          <w:ilvl w:val="0"/>
          <w:numId w:val="5"/>
        </w:numPr>
        <w:jc w:val="both"/>
      </w:pPr>
      <w:r w:rsidRPr="00D27EDC">
        <w:t xml:space="preserve">Conservar e valorizar os valores e os recursos naturais que compõem a biodiversidade e a </w:t>
      </w:r>
      <w:proofErr w:type="spellStart"/>
      <w:r w:rsidRPr="00D27EDC">
        <w:t>geodiversidade</w:t>
      </w:r>
      <w:proofErr w:type="spellEnd"/>
      <w:r w:rsidRPr="00D27EDC">
        <w:t xml:space="preserve"> (terrestre e marinha) neste território e concorrem para a sua singularidade e relevância internacional; </w:t>
      </w:r>
    </w:p>
    <w:p w14:paraId="0E9FADBA" w14:textId="77777777" w:rsidR="00082550" w:rsidRDefault="00D27EDC" w:rsidP="00646E48">
      <w:pPr>
        <w:pStyle w:val="PargrafodaLista"/>
        <w:numPr>
          <w:ilvl w:val="0"/>
          <w:numId w:val="5"/>
        </w:numPr>
        <w:jc w:val="both"/>
      </w:pPr>
      <w:r w:rsidRPr="00D27EDC">
        <w:t>Compa</w:t>
      </w:r>
      <w:r w:rsidR="00082550">
        <w:t>ti</w:t>
      </w:r>
      <w:r w:rsidRPr="00D27EDC">
        <w:t xml:space="preserve">bilizar a restauração e a valorização dos ecossistemas, com o desenvolvimento das </w:t>
      </w:r>
      <w:r w:rsidR="00082550" w:rsidRPr="00D27EDC">
        <w:t>atividades</w:t>
      </w:r>
      <w:r w:rsidRPr="00D27EDC">
        <w:t xml:space="preserve"> económicas tradicionais (e os serviços associados); </w:t>
      </w:r>
    </w:p>
    <w:p w14:paraId="71DC3CC6" w14:textId="77777777" w:rsidR="00082550" w:rsidRDefault="00D27EDC" w:rsidP="00646E48">
      <w:pPr>
        <w:pStyle w:val="PargrafodaLista"/>
        <w:numPr>
          <w:ilvl w:val="0"/>
          <w:numId w:val="5"/>
        </w:numPr>
        <w:jc w:val="both"/>
      </w:pPr>
      <w:r w:rsidRPr="00D27EDC">
        <w:t xml:space="preserve">Promover a preservação e a valorização do património natural e cultural, potenciando o desenvolvimento sustentável da Reserva e a </w:t>
      </w:r>
      <w:r w:rsidR="00082550" w:rsidRPr="00D27EDC">
        <w:t>utilização</w:t>
      </w:r>
      <w:r w:rsidRPr="00D27EDC">
        <w:t xml:space="preserve"> sustentável dos recursos naturais; </w:t>
      </w:r>
    </w:p>
    <w:p w14:paraId="0498A608" w14:textId="7AE81FC7" w:rsidR="00082550" w:rsidRDefault="00D27EDC" w:rsidP="00646E48">
      <w:pPr>
        <w:pStyle w:val="PargrafodaLista"/>
        <w:numPr>
          <w:ilvl w:val="0"/>
          <w:numId w:val="5"/>
        </w:numPr>
        <w:jc w:val="both"/>
      </w:pPr>
      <w:r w:rsidRPr="00D27EDC">
        <w:t xml:space="preserve">Contribuir para o desenvolvimento da economia local, através do </w:t>
      </w:r>
      <w:r w:rsidR="00082550" w:rsidRPr="00D27EDC">
        <w:t>es</w:t>
      </w:r>
      <w:r w:rsidR="00082550">
        <w:t>tímulo</w:t>
      </w:r>
      <w:r w:rsidRPr="00D27EDC">
        <w:t xml:space="preserve"> às </w:t>
      </w:r>
      <w:r w:rsidR="00082550" w:rsidRPr="00D27EDC">
        <w:t>atividades</w:t>
      </w:r>
      <w:r w:rsidRPr="00D27EDC">
        <w:t xml:space="preserve"> tradicionais e à qualidade dos produtos regionais, valorizando o trabalho local, a economia baseada em tradições, a </w:t>
      </w:r>
      <w:r w:rsidR="00082550" w:rsidRPr="00D27EDC">
        <w:t>partilha</w:t>
      </w:r>
      <w:r w:rsidRPr="00D27EDC">
        <w:t xml:space="preserve"> de conhecimento e de boas p</w:t>
      </w:r>
      <w:r w:rsidR="00082550">
        <w:t>ráticas;</w:t>
      </w:r>
    </w:p>
    <w:p w14:paraId="5E5E6875" w14:textId="6532F774" w:rsidR="00082550" w:rsidRDefault="00D27EDC" w:rsidP="00646E48">
      <w:pPr>
        <w:pStyle w:val="PargrafodaLista"/>
        <w:numPr>
          <w:ilvl w:val="0"/>
          <w:numId w:val="5"/>
        </w:numPr>
        <w:jc w:val="both"/>
      </w:pPr>
      <w:r w:rsidRPr="00D27EDC">
        <w:t xml:space="preserve">Promover um “laboratório vivo” de desenvolvimento sustentável, onde se possam experienciar e desenvolver soluções inovadoras para os desafios da economia verde, do aumento da eficiência no uso dos recursos naturais, da redução dos riscos ambientais, da interferência humana desordenada no ambiente, da perda de biodiversidade e de variabilidade </w:t>
      </w:r>
      <w:r w:rsidR="00082550">
        <w:t>genética</w:t>
      </w:r>
      <w:r w:rsidRPr="00D27EDC">
        <w:t xml:space="preserve">; </w:t>
      </w:r>
    </w:p>
    <w:p w14:paraId="24360637" w14:textId="5ACB84C9" w:rsidR="00082550" w:rsidRDefault="00D27EDC" w:rsidP="00646E48">
      <w:pPr>
        <w:pStyle w:val="PargrafodaLista"/>
        <w:numPr>
          <w:ilvl w:val="0"/>
          <w:numId w:val="5"/>
        </w:numPr>
        <w:jc w:val="both"/>
      </w:pPr>
      <w:r w:rsidRPr="00D27EDC">
        <w:t xml:space="preserve">Fomentar a produção e intercâmbio de conhecimento, envolvendo a comunidade </w:t>
      </w:r>
      <w:r w:rsidR="00082550" w:rsidRPr="00D27EDC">
        <w:t>científica</w:t>
      </w:r>
      <w:r w:rsidRPr="00D27EDC">
        <w:t xml:space="preserve"> e outros atores </w:t>
      </w:r>
      <w:r w:rsidR="00082550" w:rsidRPr="00D27EDC">
        <w:t>institucionais</w:t>
      </w:r>
      <w:r w:rsidRPr="00D27EDC">
        <w:t>;</w:t>
      </w:r>
    </w:p>
    <w:p w14:paraId="23E67C9B" w14:textId="762B75D4" w:rsidR="00082550" w:rsidRDefault="00D27EDC" w:rsidP="00646E48">
      <w:pPr>
        <w:pStyle w:val="PargrafodaLista"/>
        <w:numPr>
          <w:ilvl w:val="0"/>
          <w:numId w:val="5"/>
        </w:numPr>
        <w:jc w:val="both"/>
      </w:pPr>
      <w:r w:rsidRPr="00D27EDC">
        <w:t xml:space="preserve">Promover a capacitação e a sensibilização da sociedade civil e dos principais atores territoriais e setoriais, para a educação ambiental e para a preservação e valorização dos recursos endógenos; </w:t>
      </w:r>
    </w:p>
    <w:p w14:paraId="3CB5CF88" w14:textId="77777777" w:rsidR="00646E48" w:rsidRDefault="00646E48" w:rsidP="00646E48">
      <w:pPr>
        <w:jc w:val="both"/>
      </w:pPr>
    </w:p>
    <w:p w14:paraId="3F1436E3" w14:textId="6F4C0A62" w:rsidR="00082550" w:rsidRDefault="00D27EDC" w:rsidP="00A9422B">
      <w:pPr>
        <w:pStyle w:val="PargrafodaLista"/>
        <w:numPr>
          <w:ilvl w:val="0"/>
          <w:numId w:val="4"/>
        </w:numPr>
        <w:jc w:val="both"/>
      </w:pPr>
      <w:r w:rsidRPr="00D27EDC">
        <w:t>Promover o conhecimento e o desenvolvimento de abordagens inovadoras de ação climá</w:t>
      </w:r>
      <w:r w:rsidR="00082550">
        <w:t>ti</w:t>
      </w:r>
      <w:r w:rsidRPr="00D27EDC">
        <w:t xml:space="preserve">ca, num contexto marcado pelos efeitos das alterações </w:t>
      </w:r>
      <w:r w:rsidR="00082550" w:rsidRPr="00D27EDC">
        <w:t>climáticas</w:t>
      </w:r>
      <w:r w:rsidRPr="00D27EDC">
        <w:t xml:space="preserve"> e da necessidade de descarbonizar a economia;</w:t>
      </w:r>
    </w:p>
    <w:p w14:paraId="7A807547" w14:textId="77777777" w:rsidR="00082550" w:rsidRDefault="00D27EDC" w:rsidP="00A9422B">
      <w:pPr>
        <w:pStyle w:val="PargrafodaLista"/>
        <w:numPr>
          <w:ilvl w:val="0"/>
          <w:numId w:val="4"/>
        </w:numPr>
        <w:jc w:val="both"/>
      </w:pPr>
      <w:r w:rsidRPr="00D27EDC">
        <w:t xml:space="preserve">Promover uma </w:t>
      </w:r>
      <w:r w:rsidR="00082550" w:rsidRPr="00D27EDC">
        <w:t>participação</w:t>
      </w:r>
      <w:r w:rsidRPr="00D27EDC">
        <w:t xml:space="preserve"> </w:t>
      </w:r>
      <w:r w:rsidR="00082550">
        <w:t>ativa</w:t>
      </w:r>
      <w:r w:rsidRPr="00D27EDC">
        <w:t xml:space="preserve"> na gestão do território, integrando a comunidade local na assunção e prossecução dos </w:t>
      </w:r>
      <w:r w:rsidR="00082550" w:rsidRPr="00D27EDC">
        <w:t>objetivos</w:t>
      </w:r>
      <w:r w:rsidRPr="00D27EDC">
        <w:t xml:space="preserve"> estratégicos e reforçando a </w:t>
      </w:r>
      <w:r w:rsidR="00082550" w:rsidRPr="00D27EDC">
        <w:t>identidade</w:t>
      </w:r>
      <w:r w:rsidRPr="00D27EDC">
        <w:t xml:space="preserve"> e o sendo de pertença à Reserva; </w:t>
      </w:r>
    </w:p>
    <w:p w14:paraId="448F8240" w14:textId="77777777" w:rsidR="00084502" w:rsidRDefault="00D27EDC" w:rsidP="00084502">
      <w:pPr>
        <w:pStyle w:val="PargrafodaLista"/>
        <w:numPr>
          <w:ilvl w:val="0"/>
          <w:numId w:val="4"/>
        </w:numPr>
        <w:jc w:val="both"/>
      </w:pPr>
      <w:r w:rsidRPr="00D27EDC">
        <w:t xml:space="preserve">Reforçar o protagonismo e a visibilidade/reconhecimento das Reservas da Biosfera como espaços centrais e diferenciadores, em termos da promoção da sustentabilidade e no equilíbrio entre necessidade de conservar os habitats e as espécies e promover o dinamismo económico e potenciar a presença humana; </w:t>
      </w:r>
    </w:p>
    <w:p w14:paraId="331C8753" w14:textId="66401C6E" w:rsidR="00D27EDC" w:rsidRDefault="00D27EDC" w:rsidP="00084502">
      <w:pPr>
        <w:pStyle w:val="PargrafodaLista"/>
        <w:numPr>
          <w:ilvl w:val="0"/>
          <w:numId w:val="4"/>
        </w:numPr>
        <w:jc w:val="both"/>
      </w:pPr>
      <w:r w:rsidRPr="00D27EDC">
        <w:t xml:space="preserve">Contribuir para uma sociedade mais saudável, </w:t>
      </w:r>
      <w:r w:rsidR="00082550">
        <w:t>equitativa</w:t>
      </w:r>
      <w:r w:rsidRPr="00D27EDC">
        <w:t xml:space="preserve"> e próspera.</w:t>
      </w:r>
    </w:p>
    <w:p w14:paraId="2DCF4FD4" w14:textId="77777777" w:rsidR="00B076C0" w:rsidRDefault="00B076C0" w:rsidP="00B076C0">
      <w:pPr>
        <w:jc w:val="both"/>
      </w:pPr>
    </w:p>
    <w:p w14:paraId="04F2B065" w14:textId="4E68F1EA" w:rsidR="007350BF" w:rsidRPr="00646E48" w:rsidRDefault="00DE1303" w:rsidP="00646E48">
      <w:pPr>
        <w:rPr>
          <w:rStyle w:val="Hiperligao"/>
          <w:b/>
          <w:bCs/>
          <w:color w:val="92D050"/>
          <w:sz w:val="28"/>
          <w:szCs w:val="28"/>
          <w:u w:val="none"/>
        </w:rPr>
      </w:pPr>
      <w:r w:rsidRPr="00646E48">
        <w:rPr>
          <w:rStyle w:val="Hiperligao"/>
          <w:b/>
          <w:bCs/>
          <w:color w:val="92D050"/>
          <w:sz w:val="28"/>
          <w:szCs w:val="28"/>
          <w:u w:val="none"/>
        </w:rPr>
        <w:t>CUMPRIMENTO DAS TRÊS FUNÇÕES DE RESERVA DA BIOSFERA DA ARRÁBIDA</w:t>
      </w:r>
    </w:p>
    <w:p w14:paraId="7549C778" w14:textId="77777777" w:rsidR="0077337F" w:rsidRPr="00646E48" w:rsidRDefault="0077337F" w:rsidP="00B076C0">
      <w:pPr>
        <w:jc w:val="both"/>
        <w:rPr>
          <w:rStyle w:val="Hiperligao"/>
          <w:b/>
          <w:bCs/>
          <w:color w:val="92D050"/>
          <w:sz w:val="10"/>
          <w:szCs w:val="10"/>
          <w:u w:val="none"/>
        </w:rPr>
      </w:pPr>
    </w:p>
    <w:p w14:paraId="5A381C78" w14:textId="726E1A45" w:rsidR="007350BF" w:rsidRPr="00646E48" w:rsidRDefault="007350BF" w:rsidP="00B076C0">
      <w:pPr>
        <w:jc w:val="both"/>
        <w:rPr>
          <w:rStyle w:val="Hiperligao"/>
          <w:b/>
          <w:bCs/>
          <w:color w:val="92D050"/>
          <w:sz w:val="24"/>
          <w:szCs w:val="24"/>
          <w:u w:val="none"/>
        </w:rPr>
      </w:pPr>
      <w:r w:rsidRPr="00646E48">
        <w:rPr>
          <w:rStyle w:val="Hiperligao"/>
          <w:b/>
          <w:bCs/>
          <w:color w:val="92D050"/>
          <w:sz w:val="24"/>
          <w:szCs w:val="24"/>
          <w:u w:val="none"/>
        </w:rPr>
        <w:t xml:space="preserve">CONSERVAÇÃO </w:t>
      </w:r>
    </w:p>
    <w:p w14:paraId="18312998" w14:textId="3D70E166" w:rsidR="007350BF" w:rsidRDefault="007350BF" w:rsidP="00B076C0">
      <w:pPr>
        <w:jc w:val="both"/>
      </w:pPr>
      <w:r w:rsidRPr="007350BF">
        <w:t>A Reserva da Biosfera proposta situa-se na Área Metropolitana de Lisboa, cerca de 40km a sul da capital de Portugal, e estende-se sobre um território dominado pela cadeia montanhosa da Arrábida, importante substrato do valioso Parque Natural da Arrábida. A área proposta estende-se pelos relevos pré-</w:t>
      </w:r>
      <w:proofErr w:type="spellStart"/>
      <w:r w:rsidRPr="007350BF">
        <w:t>arrabidinos</w:t>
      </w:r>
      <w:proofErr w:type="spellEnd"/>
      <w:r w:rsidRPr="007350BF">
        <w:t xml:space="preserve"> e abrange a totalidade da cordilheira mais meridional, contemplando a diversidade de paisagens, de habitats e de ecossistemas que jus</w:t>
      </w:r>
      <w:r>
        <w:t>ti</w:t>
      </w:r>
      <w:r w:rsidRPr="007350BF">
        <w:t>ficaram a sua proteção através da criação do Parque Natural da Arrábida (Decreto-Lei n.º 622/76, de 28 de julho). A criação do Parque foi fundamental para assegurar ao longo das últimas décadas a proteção dos valores geológicos, florís</w:t>
      </w:r>
      <w:r>
        <w:t>ti</w:t>
      </w:r>
      <w:r w:rsidRPr="007350BF">
        <w:t>cos, faunís</w:t>
      </w:r>
      <w:r>
        <w:t>ti</w:t>
      </w:r>
      <w:r w:rsidRPr="007350BF">
        <w:t>cos e paisagís</w:t>
      </w:r>
      <w:r>
        <w:t>ti</w:t>
      </w:r>
      <w:r w:rsidRPr="007350BF">
        <w:t xml:space="preserve">cos locais, bem como dos testemunhos materiais de ordem cultural e histórica. Enquanto espaço de conservação, com longo historial de proteção legal e de intervenção ambiental, bem como enquanto espaço referencial para grande parte das atividades e das expressões imateriais e culturais das suas populações, a Reserva proposta é de uma extraordinária riqueza à escala local, nacional e internacional, santuário e reservatório de uma biodiversidade de assinalável dimensão e importância, que importa preservar, salvaguardar e valorizar através da experimentação de soluções inovadoras e com potencial de disseminação à escala mundial. </w:t>
      </w:r>
    </w:p>
    <w:p w14:paraId="1AB38065" w14:textId="77777777" w:rsidR="00DE1303" w:rsidRPr="00646E48" w:rsidRDefault="00DE1303" w:rsidP="00B076C0">
      <w:pPr>
        <w:jc w:val="both"/>
        <w:rPr>
          <w:rStyle w:val="Hiperligao"/>
          <w:b/>
          <w:bCs/>
          <w:sz w:val="16"/>
          <w:szCs w:val="16"/>
          <w:u w:val="none"/>
        </w:rPr>
      </w:pPr>
    </w:p>
    <w:p w14:paraId="1FA57791" w14:textId="41314867" w:rsidR="007350BF" w:rsidRPr="00646E48" w:rsidRDefault="007350BF" w:rsidP="00B076C0">
      <w:pPr>
        <w:jc w:val="both"/>
        <w:rPr>
          <w:rStyle w:val="Hiperligao"/>
          <w:b/>
          <w:bCs/>
          <w:color w:val="92D050"/>
          <w:sz w:val="24"/>
          <w:szCs w:val="24"/>
          <w:u w:val="none"/>
        </w:rPr>
      </w:pPr>
      <w:r w:rsidRPr="00646E48">
        <w:rPr>
          <w:rStyle w:val="Hiperligao"/>
          <w:b/>
          <w:bCs/>
          <w:color w:val="92D050"/>
          <w:sz w:val="24"/>
          <w:szCs w:val="24"/>
          <w:u w:val="none"/>
        </w:rPr>
        <w:t xml:space="preserve">DESENVOLVIMENTO </w:t>
      </w:r>
    </w:p>
    <w:p w14:paraId="635678AB" w14:textId="516FCE35" w:rsidR="007350BF" w:rsidRDefault="007350BF" w:rsidP="00B076C0">
      <w:pPr>
        <w:jc w:val="both"/>
      </w:pPr>
      <w:r w:rsidRPr="007350BF">
        <w:t xml:space="preserve">A Reserva da Biosfera proposta tem um longo historial de intervenção humana, num percurso de desenvolvimento em equilíbrio com os valores naturais presentes. A própria salvaguarda dos valores bio e </w:t>
      </w:r>
      <w:proofErr w:type="spellStart"/>
      <w:r w:rsidRPr="007350BF">
        <w:t>geodiversos</w:t>
      </w:r>
      <w:proofErr w:type="spellEnd"/>
      <w:r w:rsidRPr="007350BF">
        <w:t xml:space="preserve">, da paisagem e dos recursos biológicos, resulta da elevada procura de que são alvo e da consciência de que é necessária </w:t>
      </w:r>
      <w:proofErr w:type="gramStart"/>
      <w:r w:rsidRPr="007350BF">
        <w:t>a</w:t>
      </w:r>
      <w:proofErr w:type="gramEnd"/>
      <w:r w:rsidRPr="007350BF">
        <w:t xml:space="preserve"> sua conservação, não apenas para manter intacto o seu valor intrínseco, mas também para potenciar o seu valor cultural, social e económico. As </w:t>
      </w:r>
      <w:r>
        <w:t>características</w:t>
      </w:r>
      <w:r w:rsidRPr="007350BF">
        <w:t xml:space="preserve"> geográficas, ambientais, históricas e culturais da área integrante da Reserva proposta, bem como da sua envolvente, proporcionam um vasto e diversificado </w:t>
      </w:r>
      <w:r w:rsidRPr="007350BF">
        <w:lastRenderedPageBreak/>
        <w:t xml:space="preserve">conjunto de recursos para o desenvolvimento económico e social da região e para a sua capacidade de atração de novas atividades e empresas, de residentes, de trabalhadores e de visitantes. </w:t>
      </w:r>
    </w:p>
    <w:p w14:paraId="10C577B2" w14:textId="77777777" w:rsidR="007350BF" w:rsidRPr="00646E48" w:rsidRDefault="007350BF" w:rsidP="00B076C0">
      <w:pPr>
        <w:jc w:val="both"/>
        <w:rPr>
          <w:sz w:val="16"/>
          <w:szCs w:val="16"/>
        </w:rPr>
      </w:pPr>
    </w:p>
    <w:p w14:paraId="0E66BBF8" w14:textId="1645D9E9" w:rsidR="007350BF" w:rsidRPr="00646E48" w:rsidRDefault="007350BF" w:rsidP="00B076C0">
      <w:pPr>
        <w:jc w:val="both"/>
        <w:rPr>
          <w:rStyle w:val="Hiperligao"/>
          <w:b/>
          <w:bCs/>
          <w:color w:val="92D050"/>
          <w:sz w:val="24"/>
          <w:szCs w:val="24"/>
          <w:u w:val="none"/>
        </w:rPr>
      </w:pPr>
      <w:r w:rsidRPr="00646E48">
        <w:rPr>
          <w:rStyle w:val="Hiperligao"/>
          <w:b/>
          <w:bCs/>
          <w:color w:val="92D050"/>
          <w:sz w:val="24"/>
          <w:szCs w:val="24"/>
          <w:u w:val="none"/>
        </w:rPr>
        <w:t xml:space="preserve">APOIO LOGÍSTICO </w:t>
      </w:r>
    </w:p>
    <w:p w14:paraId="41A75748" w14:textId="2A7649B8" w:rsidR="00DE1303" w:rsidRPr="0077337F" w:rsidRDefault="007350BF" w:rsidP="00B076C0">
      <w:pPr>
        <w:jc w:val="both"/>
        <w:rPr>
          <w:rStyle w:val="Hiperligao"/>
          <w:color w:val="auto"/>
          <w:u w:val="none"/>
        </w:rPr>
      </w:pPr>
      <w:r w:rsidRPr="007350BF">
        <w:t xml:space="preserve">Sendo a candidatura promovida pelos municípios de Palmela, Sesimbra e Setúbal, juntamente com a Associação de Municípios da Região de Setúbal e o Instituto da Conservação da Natureza e das Florestas, resultando de um profundo processo de debate, de auscultação e de envolvimento de </w:t>
      </w:r>
      <w:r>
        <w:t>instituições</w:t>
      </w:r>
      <w:r w:rsidRPr="007350BF">
        <w:t xml:space="preserve"> e das populações, serão estas as estruturas de permanente apoio aos processos de </w:t>
      </w:r>
      <w:r>
        <w:t>investigação científica</w:t>
      </w:r>
      <w:r w:rsidRPr="007350BF">
        <w:t xml:space="preserve"> e de monitorização a realizar na Reserva. Desde a criação de infraestruturas para uma boa </w:t>
      </w:r>
      <w:r>
        <w:t>utilização</w:t>
      </w:r>
      <w:r w:rsidRPr="007350BF">
        <w:t xml:space="preserve"> dos espaços e dos recursos, ao ordenamento desses usos e à </w:t>
      </w:r>
      <w:r>
        <w:t>concretização</w:t>
      </w:r>
      <w:r w:rsidRPr="007350BF">
        <w:t xml:space="preserve"> de estudos, quer </w:t>
      </w:r>
      <w:r>
        <w:t>científicos</w:t>
      </w:r>
      <w:r w:rsidRPr="007350BF">
        <w:t xml:space="preserve"> quer económicos, passando pelos diversos protocolos a estabelecer com associações, escolas e universidades, são inúmeras as possibilidades que se abrem para potenciar e valorizar este território e os seus singulares recursos. Par</w:t>
      </w:r>
      <w:r>
        <w:t>ti</w:t>
      </w:r>
      <w:r w:rsidRPr="007350BF">
        <w:t xml:space="preserve">ndo dos inúmeros testemunhos do trabalho, de articulação e de cooperação entre </w:t>
      </w:r>
      <w:r>
        <w:t>entidades</w:t>
      </w:r>
      <w:r w:rsidRPr="007350BF">
        <w:t xml:space="preserve"> deste território, importa dar uma outra visibilidade e reconhecimento aos mesmos, mas sobretudo atribuir um maior foco à partilha de saberes e produção de conhecimento sobre os ecossistemas naturais, a paisagem e os recursos biológicos. As características únicas dos habitats, associadas à fauna e flora que os compõem, fazem da Arrábida um laboratório ecológico único e por isso objeto preferencial de estudos académicos e investigação científica que funcionam também como ferramentas de monitorização do território. Assim, o Plano de Ação da Reserva da Biosfera da Arrábida centra diversos objetivos e ações na valorização e dinamização, no apoio, na compilação, na organização e na disponibilização dos recursos e na produção académica que se relacione com a missão e com os objetivos da Reserva.</w:t>
      </w:r>
    </w:p>
    <w:p w14:paraId="3BC6DA69" w14:textId="77777777" w:rsidR="00DE1303" w:rsidRPr="00646E48" w:rsidRDefault="00DE1303" w:rsidP="00B076C0">
      <w:pPr>
        <w:jc w:val="both"/>
        <w:rPr>
          <w:rStyle w:val="Hiperligao"/>
          <w:b/>
          <w:bCs/>
          <w:sz w:val="16"/>
          <w:szCs w:val="16"/>
        </w:rPr>
      </w:pPr>
    </w:p>
    <w:p w14:paraId="4C205750" w14:textId="69576AFB" w:rsidR="007350BF" w:rsidRPr="00646E48" w:rsidRDefault="005255EA" w:rsidP="00B076C0">
      <w:pPr>
        <w:jc w:val="both"/>
        <w:rPr>
          <w:rStyle w:val="Hiperligao"/>
          <w:b/>
          <w:bCs/>
          <w:color w:val="92D050"/>
          <w:sz w:val="28"/>
          <w:szCs w:val="28"/>
          <w:u w:val="none"/>
        </w:rPr>
      </w:pPr>
      <w:r w:rsidRPr="00646E48">
        <w:rPr>
          <w:rStyle w:val="Hiperligao"/>
          <w:b/>
          <w:bCs/>
          <w:color w:val="92D050"/>
          <w:sz w:val="28"/>
          <w:szCs w:val="28"/>
          <w:u w:val="none"/>
        </w:rPr>
        <w:t>ÁREA ABRANGIDA PELA CANDIDATURA - ZONAMENTO</w:t>
      </w:r>
    </w:p>
    <w:p w14:paraId="242A9012" w14:textId="567DCC81" w:rsidR="00DE1303" w:rsidRDefault="00DE1303" w:rsidP="00B076C0">
      <w:pPr>
        <w:jc w:val="both"/>
      </w:pPr>
      <w:r w:rsidRPr="00DE1303">
        <w:t xml:space="preserve">A Reserva da Biosfera da Arrábida tem uma área total de 20 152,92 </w:t>
      </w:r>
      <w:proofErr w:type="spellStart"/>
      <w:r w:rsidRPr="00DE1303">
        <w:t>ha</w:t>
      </w:r>
      <w:proofErr w:type="spellEnd"/>
      <w:r w:rsidRPr="00DE1303">
        <w:t xml:space="preserve">, dos quais 17 196,17 </w:t>
      </w:r>
      <w:proofErr w:type="spellStart"/>
      <w:r w:rsidRPr="00DE1303">
        <w:t>ha</w:t>
      </w:r>
      <w:proofErr w:type="spellEnd"/>
      <w:r w:rsidRPr="00DE1303">
        <w:t xml:space="preserve"> correspondem a zonas terrestres e 2 956,76 </w:t>
      </w:r>
      <w:proofErr w:type="spellStart"/>
      <w:r w:rsidRPr="00DE1303">
        <w:t>ha</w:t>
      </w:r>
      <w:proofErr w:type="spellEnd"/>
      <w:r w:rsidRPr="00DE1303">
        <w:t xml:space="preserve"> a zonas marinhas, até à ba</w:t>
      </w:r>
      <w:r>
        <w:t>ti</w:t>
      </w:r>
      <w:r w:rsidRPr="00DE1303">
        <w:t>métrica de -50m.</w:t>
      </w:r>
    </w:p>
    <w:p w14:paraId="3B0A762C" w14:textId="1B9B7960" w:rsidR="00DE1303" w:rsidRDefault="00DE1303" w:rsidP="00B076C0">
      <w:pPr>
        <w:jc w:val="both"/>
      </w:pPr>
      <w:r w:rsidRPr="00DE1303">
        <w:t>Existem três zonas núcleo terrestres (integradas por áreas de proteção total e áreas de proteção parcial do Parque Natural da Arrábida) e uma zona núcleo marinha, correspondente à área de proteção total do Parque Marinho Professor Luiz Saldanha.</w:t>
      </w:r>
    </w:p>
    <w:p w14:paraId="1AA91504" w14:textId="12BE04A1" w:rsidR="00DE1303" w:rsidRDefault="00DE1303" w:rsidP="00B076C0">
      <w:pPr>
        <w:jc w:val="both"/>
      </w:pPr>
      <w:r w:rsidRPr="00DE1303">
        <w:t xml:space="preserve">Estas zonas núcleo comportam alguns valores intactos, em estado selvagem, especialmente os valores </w:t>
      </w:r>
      <w:proofErr w:type="spellStart"/>
      <w:r w:rsidRPr="00DE1303">
        <w:t>biodiversos</w:t>
      </w:r>
      <w:proofErr w:type="spellEnd"/>
      <w:r w:rsidRPr="00DE1303">
        <w:t xml:space="preserve"> </w:t>
      </w:r>
      <w:r>
        <w:t>identificados</w:t>
      </w:r>
      <w:r w:rsidRPr="00DE1303">
        <w:t xml:space="preserve"> como jus</w:t>
      </w:r>
      <w:r>
        <w:t>tificativos</w:t>
      </w:r>
      <w:r w:rsidRPr="00DE1303">
        <w:t xml:space="preserve"> da candidatura e </w:t>
      </w:r>
      <w:r>
        <w:t>ilustrativos</w:t>
      </w:r>
      <w:r w:rsidRPr="00DE1303">
        <w:t xml:space="preserve"> dos ecossistemas únicos que aqui se localizam e que estão igualmente na origem da criação do Parque Natural da Arrábida, em 1976. São áreas reservadas à monitorização e investigação científica, com pouca presença humana, ou com visitação ordenada e residual.</w:t>
      </w:r>
    </w:p>
    <w:p w14:paraId="53C33BF6" w14:textId="6C289B22" w:rsidR="00646E48" w:rsidRDefault="00DE1303" w:rsidP="00B076C0">
      <w:pPr>
        <w:jc w:val="both"/>
      </w:pPr>
      <w:r w:rsidRPr="00DE1303">
        <w:t xml:space="preserve">Para a conservação dos valores em presença nas zonas núcleo, além das medidas constantes nos regulamentos que se lhes aplicam – mormente o regulamento do Plano de Ordenamento do Parque Natural da Arrábida – é igualmente importante o seu total envolvimento por zonas tampão, de dimensões adequadas para estabelecer um perímetro que assegure a não existência de atividades que coloquem em causa a integridade </w:t>
      </w:r>
      <w:r w:rsidR="00646E48">
        <w:t xml:space="preserve"> </w:t>
      </w:r>
      <w:r w:rsidRPr="00DE1303">
        <w:t>dos</w:t>
      </w:r>
      <w:r w:rsidR="00646E48">
        <w:t xml:space="preserve"> </w:t>
      </w:r>
      <w:r w:rsidRPr="00DE1303">
        <w:t xml:space="preserve"> </w:t>
      </w:r>
      <w:r w:rsidR="0077324F" w:rsidRPr="00DE1303">
        <w:t xml:space="preserve">valores </w:t>
      </w:r>
      <w:r w:rsidR="0077324F">
        <w:t>envolvidos</w:t>
      </w:r>
      <w:r w:rsidRPr="00DE1303">
        <w:t xml:space="preserve"> pelas </w:t>
      </w:r>
      <w:r w:rsidR="00646E48">
        <w:t xml:space="preserve"> </w:t>
      </w:r>
      <w:r w:rsidRPr="00DE1303">
        <w:t xml:space="preserve">zonas núcleo </w:t>
      </w:r>
    </w:p>
    <w:p w14:paraId="48CD74EF" w14:textId="77777777" w:rsidR="00646E48" w:rsidRPr="0020447E" w:rsidRDefault="00646E48" w:rsidP="00B076C0">
      <w:pPr>
        <w:jc w:val="both"/>
        <w:rPr>
          <w:sz w:val="16"/>
          <w:szCs w:val="16"/>
        </w:rPr>
      </w:pPr>
    </w:p>
    <w:p w14:paraId="67FFADA9" w14:textId="03E023E3" w:rsidR="00DE1303" w:rsidRDefault="00DE1303" w:rsidP="00B076C0">
      <w:pPr>
        <w:jc w:val="both"/>
      </w:pPr>
      <w:r w:rsidRPr="00DE1303">
        <w:t>terrestres e marinhas. Nestas zonas, além da monitorização e investigação científica e residual e da visitação ordenada, existe a possibilidade de realizar a atividade pastorícia.</w:t>
      </w:r>
    </w:p>
    <w:p w14:paraId="3A303B19" w14:textId="65EE406C" w:rsidR="00DE1303" w:rsidRDefault="00DE1303" w:rsidP="00B076C0">
      <w:pPr>
        <w:jc w:val="both"/>
      </w:pPr>
      <w:r w:rsidRPr="00DE1303">
        <w:t>A zona de transição corresponde à maior área da Reserva proposta e envolve núcleos urbanos de grande relevo à escala regional, em que se incluem partes da cidade de Setúbal e da Vila de Palmela e a totalidade da Vila de Sesimbra. Não estando sujeitas a constrangimentos legais tão estritos como as zonas núcleo e as zonas tampão,</w:t>
      </w:r>
      <w:r>
        <w:t xml:space="preserve"> </w:t>
      </w:r>
      <w:r w:rsidRPr="00DE1303">
        <w:t>correspondem em grande medida a áreas sujeitas a medidas de proteção complementar do Plano de Ordenamento do Parque Natural da Arrábida. Estas representam os espaços em que se realizam as atividades humanas, económicas, sociais e culturais, mas em perfeita harmonia com as zonas tampão e as zonas núcleo. As atividades das zonas de transição dependem em grande medida dos valores presentes e convivem com esses valores em relação de mútua salvaguarda, assegurando um desenvolvimento ao serviço das populações. Nestas áreas é igualmente mais intenso o uso relacionado com o lazer, o desporto, a fruição da natureza, da biodiversidade e da paisagem. Releva que várias associações e empresas, com foco em públicos locais ou visitantes e com preocupação de envolver as diversas classes etárias, juntamente com o trabalho das autarquias locais, desenvolvem aqui um permanente trabalho de consciencialização aliado à fruição dos valores, em harmonia com as suas necessidades de conservação.</w:t>
      </w:r>
    </w:p>
    <w:p w14:paraId="40BD22BA" w14:textId="77777777" w:rsidR="005255EA" w:rsidRPr="00646E48" w:rsidRDefault="005255EA" w:rsidP="005255EA">
      <w:pPr>
        <w:jc w:val="both"/>
        <w:rPr>
          <w:sz w:val="12"/>
          <w:szCs w:val="12"/>
        </w:rPr>
      </w:pPr>
    </w:p>
    <w:p w14:paraId="47987C37" w14:textId="26B45240" w:rsidR="005255EA" w:rsidRPr="00646E48" w:rsidRDefault="005255EA" w:rsidP="005255EA">
      <w:pPr>
        <w:jc w:val="both"/>
        <w:rPr>
          <w:rStyle w:val="Hiperligao"/>
          <w:b/>
          <w:bCs/>
          <w:color w:val="92D050"/>
          <w:sz w:val="28"/>
          <w:szCs w:val="28"/>
          <w:u w:val="none"/>
        </w:rPr>
      </w:pPr>
      <w:r w:rsidRPr="00646E48">
        <w:rPr>
          <w:rStyle w:val="Hiperligao"/>
          <w:b/>
          <w:bCs/>
          <w:color w:val="92D050"/>
          <w:sz w:val="28"/>
          <w:szCs w:val="28"/>
          <w:u w:val="none"/>
        </w:rPr>
        <w:t>A CONSTITUIÇÃO DA RESERVA DA BIOSFERA DA ARRÁBIDA É IMPORTANTE OPORTUNIDADE PARA:</w:t>
      </w:r>
    </w:p>
    <w:p w14:paraId="75C4E9A9" w14:textId="77777777" w:rsidR="005255EA" w:rsidRDefault="005255EA" w:rsidP="005255EA">
      <w:pPr>
        <w:jc w:val="both"/>
      </w:pPr>
      <w:bookmarkStart w:id="0" w:name="_Hlk209192948"/>
      <w:r>
        <w:t>Por um lado, integrar uma rede mundial e uma rede nacional de reservas da biosfera, permitindo a troca de saberes e de práticas, o enriquecimento em rede e o trabalho articulado com outras reservas, assegurando uma melhoria contínua nas três funções de uma Reserva – conservação, apoio logístico e desenvolvimento.</w:t>
      </w:r>
    </w:p>
    <w:p w14:paraId="57B7BA23" w14:textId="77777777" w:rsidR="00646E48" w:rsidRDefault="00646E48" w:rsidP="005255EA">
      <w:pPr>
        <w:jc w:val="both"/>
      </w:pPr>
    </w:p>
    <w:p w14:paraId="1E44E1BF" w14:textId="59C78EA2" w:rsidR="005255EA" w:rsidRDefault="005255EA" w:rsidP="005255EA">
      <w:pPr>
        <w:jc w:val="both"/>
      </w:pPr>
      <w:r>
        <w:t xml:space="preserve">Por outro, criar uma verdadeira plataforma de trabalho integrado entre os agentes administrativos do território, as autarquias, o ICNF e o conjunto de outros agentes que se constituem diariamente como utilizadores do espaço e do seu manancial de recursos económicos, estéticos, paisagísticos, biológicos, geológicos e culturais, entre outros. </w:t>
      </w:r>
    </w:p>
    <w:p w14:paraId="53951ED9" w14:textId="77777777" w:rsidR="005255EA" w:rsidRDefault="005255EA" w:rsidP="005255EA">
      <w:pPr>
        <w:jc w:val="both"/>
      </w:pPr>
      <w:r>
        <w:t xml:space="preserve">Desta forma a constituição da Reserva da Biosfera da Arrábida permitirá criar mais respostas, respostas mais articuladas, para pensar a região como um todo e de forma coerente, aprofundando o esforço e o trabalho que já vem sendo realizado pelas autarquias e pelo ICNF desde há muito e em diversas dimensões da nossa vida coletiva. </w:t>
      </w:r>
    </w:p>
    <w:p w14:paraId="1ACD4918" w14:textId="77777777" w:rsidR="005255EA" w:rsidRDefault="005255EA" w:rsidP="005255EA">
      <w:pPr>
        <w:jc w:val="both"/>
      </w:pPr>
      <w:r>
        <w:t>É também através da Reserva da Biosfera da Arrábida que se estimulará um amplo movimento de conhecimento e sensibilização sobre os valores naturais e culturais da Arrábida, mas também de experimentação, permitindo que este território se constitua como um exemplo, para todos, pelo seu equilíbrio, pelo seu usufruto sustentável, pela prática da sua comunidade.</w:t>
      </w:r>
    </w:p>
    <w:p w14:paraId="7CA7E772" w14:textId="77777777" w:rsidR="004C36B7" w:rsidRDefault="004C36B7" w:rsidP="005255EA">
      <w:pPr>
        <w:jc w:val="both"/>
      </w:pPr>
    </w:p>
    <w:p w14:paraId="0AECD3E9" w14:textId="77777777" w:rsidR="004C36B7" w:rsidRDefault="004C36B7" w:rsidP="005255EA">
      <w:pPr>
        <w:jc w:val="both"/>
      </w:pPr>
    </w:p>
    <w:p w14:paraId="1FB3DAA6" w14:textId="77777777" w:rsidR="006E05FD" w:rsidRPr="00646E48" w:rsidRDefault="004C36B7" w:rsidP="006E05FD">
      <w:pPr>
        <w:jc w:val="both"/>
        <w:rPr>
          <w:rStyle w:val="Hiperligao"/>
          <w:b/>
          <w:bCs/>
          <w:color w:val="808080" w:themeColor="background1" w:themeShade="80"/>
          <w:sz w:val="28"/>
          <w:szCs w:val="28"/>
        </w:rPr>
      </w:pPr>
      <w:r w:rsidRPr="00646E48">
        <w:rPr>
          <w:rStyle w:val="Hiperligao"/>
          <w:b/>
          <w:bCs/>
          <w:color w:val="808080" w:themeColor="background1" w:themeShade="80"/>
          <w:sz w:val="28"/>
          <w:szCs w:val="28"/>
        </w:rPr>
        <w:lastRenderedPageBreak/>
        <w:t>Contactos:</w:t>
      </w:r>
    </w:p>
    <w:p w14:paraId="134E2156" w14:textId="77777777" w:rsidR="006E05FD" w:rsidRPr="00646E48" w:rsidRDefault="006E05FD" w:rsidP="006E05FD">
      <w:pPr>
        <w:jc w:val="both"/>
        <w:rPr>
          <w:b/>
          <w:bCs/>
        </w:rPr>
      </w:pPr>
      <w:r w:rsidRPr="00646E48">
        <w:rPr>
          <w:b/>
          <w:bCs/>
        </w:rPr>
        <w:t>Associação de Municípios da Região de Setúbal</w:t>
      </w:r>
    </w:p>
    <w:p w14:paraId="5D8EB002" w14:textId="7950CB29" w:rsidR="006E05FD" w:rsidRDefault="006E05FD" w:rsidP="006E05FD">
      <w:pPr>
        <w:jc w:val="both"/>
      </w:pPr>
      <w:r w:rsidRPr="006E05FD">
        <w:t>A/C</w:t>
      </w:r>
      <w:r>
        <w:t xml:space="preserve"> Gabinete de Informação e Comunicação</w:t>
      </w:r>
    </w:p>
    <w:p w14:paraId="22165CBC" w14:textId="75FF9A69" w:rsidR="006E05FD" w:rsidRDefault="006E05FD" w:rsidP="006E05FD">
      <w:pPr>
        <w:jc w:val="both"/>
      </w:pPr>
      <w:r>
        <w:t>Avenida Dr. Manuel de Arriaga n.º 6, 2º esq.</w:t>
      </w:r>
    </w:p>
    <w:p w14:paraId="74F78A90" w14:textId="4E951F0E" w:rsidR="006E05FD" w:rsidRDefault="006E05FD" w:rsidP="006E05FD">
      <w:pPr>
        <w:jc w:val="both"/>
      </w:pPr>
      <w:r>
        <w:t>2900-473 Setúbal</w:t>
      </w:r>
    </w:p>
    <w:p w14:paraId="16B5D1EA" w14:textId="74E877D6" w:rsidR="006E05FD" w:rsidRDefault="006E05FD" w:rsidP="006E05FD">
      <w:pPr>
        <w:jc w:val="both"/>
      </w:pPr>
      <w:r w:rsidRPr="00646E48">
        <w:rPr>
          <w:b/>
          <w:bCs/>
          <w:color w:val="38D0D0"/>
        </w:rPr>
        <w:t>Tel.</w:t>
      </w:r>
      <w:r w:rsidRPr="00646E48">
        <w:rPr>
          <w:color w:val="38D0D0"/>
        </w:rPr>
        <w:t xml:space="preserve"> </w:t>
      </w:r>
      <w:r>
        <w:t xml:space="preserve">265 53 90 </w:t>
      </w:r>
      <w:proofErr w:type="gramStart"/>
      <w:r>
        <w:t xml:space="preserve">90 </w:t>
      </w:r>
      <w:r w:rsidR="0020447E">
        <w:t xml:space="preserve"> </w:t>
      </w:r>
      <w:r w:rsidR="0020447E" w:rsidRPr="0020447E">
        <w:rPr>
          <w:b/>
          <w:bCs/>
          <w:color w:val="38D0D0"/>
        </w:rPr>
        <w:t>|</w:t>
      </w:r>
      <w:proofErr w:type="gramEnd"/>
      <w:r w:rsidR="0020447E" w:rsidRPr="0020447E">
        <w:rPr>
          <w:b/>
          <w:bCs/>
          <w:color w:val="38D0D0"/>
        </w:rPr>
        <w:t xml:space="preserve"> </w:t>
      </w:r>
      <w:r>
        <w:t xml:space="preserve"> 930 438 874</w:t>
      </w:r>
    </w:p>
    <w:p w14:paraId="5DEF2F51" w14:textId="638FE7BF" w:rsidR="004C36B7" w:rsidRDefault="006E05FD" w:rsidP="005255EA">
      <w:pPr>
        <w:jc w:val="both"/>
      </w:pPr>
      <w:r w:rsidRPr="00646E48">
        <w:rPr>
          <w:b/>
          <w:bCs/>
          <w:color w:val="38D0D0"/>
        </w:rPr>
        <w:t>E</w:t>
      </w:r>
      <w:r w:rsidR="00646E48">
        <w:rPr>
          <w:b/>
          <w:bCs/>
          <w:color w:val="38D0D0"/>
        </w:rPr>
        <w:t>-</w:t>
      </w:r>
      <w:r w:rsidRPr="00646E48">
        <w:rPr>
          <w:b/>
          <w:bCs/>
          <w:color w:val="38D0D0"/>
        </w:rPr>
        <w:t>mail</w:t>
      </w:r>
      <w:r w:rsidR="00646E48">
        <w:rPr>
          <w:b/>
          <w:bCs/>
          <w:color w:val="38D0D0"/>
        </w:rPr>
        <w:t xml:space="preserve"> </w:t>
      </w:r>
      <w:r>
        <w:t xml:space="preserve"> </w:t>
      </w:r>
      <w:hyperlink r:id="rId18" w:history="1">
        <w:r w:rsidRPr="00F21DF8">
          <w:rPr>
            <w:rStyle w:val="Hiperligao"/>
          </w:rPr>
          <w:t>informacao@amrs.pt</w:t>
        </w:r>
      </w:hyperlink>
    </w:p>
    <w:p w14:paraId="4321034B" w14:textId="53C57AB2" w:rsidR="004C36B7" w:rsidRDefault="004C36B7" w:rsidP="005255EA">
      <w:pPr>
        <w:jc w:val="both"/>
      </w:pPr>
      <w:r w:rsidRPr="00646E48">
        <w:rPr>
          <w:b/>
          <w:bCs/>
          <w:color w:val="38D0D0"/>
        </w:rPr>
        <w:t>Site</w:t>
      </w:r>
      <w:r w:rsidRPr="00646E48">
        <w:rPr>
          <w:color w:val="38D0D0"/>
        </w:rPr>
        <w:t xml:space="preserve"> </w:t>
      </w:r>
      <w:r w:rsidR="00646E48">
        <w:rPr>
          <w:color w:val="38D0D0"/>
        </w:rPr>
        <w:t xml:space="preserve"> </w:t>
      </w:r>
      <w:hyperlink r:id="rId19" w:history="1">
        <w:r w:rsidR="00646E48" w:rsidRPr="00B04038">
          <w:rPr>
            <w:rStyle w:val="Hiperligao"/>
          </w:rPr>
          <w:t>https://arrabida.amrs.pt/</w:t>
        </w:r>
      </w:hyperlink>
    </w:p>
    <w:p w14:paraId="797D644E" w14:textId="6B911290" w:rsidR="004C36B7" w:rsidRDefault="004C36B7" w:rsidP="005255EA">
      <w:pPr>
        <w:jc w:val="both"/>
        <w:rPr>
          <w:u w:val="single"/>
        </w:rPr>
      </w:pPr>
      <w:r w:rsidRPr="00646E48">
        <w:rPr>
          <w:b/>
          <w:bCs/>
          <w:color w:val="38D0D0"/>
        </w:rPr>
        <w:t>Facebook</w:t>
      </w:r>
      <w:r w:rsidR="00646E48">
        <w:rPr>
          <w:b/>
          <w:bCs/>
          <w:color w:val="38D0D0"/>
        </w:rPr>
        <w:t xml:space="preserve"> </w:t>
      </w:r>
      <w:r w:rsidR="005A29B3">
        <w:rPr>
          <w:color w:val="538135" w:themeColor="accent6" w:themeShade="BF"/>
          <w:u w:val="single"/>
        </w:rPr>
        <w:t xml:space="preserve"> </w:t>
      </w:r>
      <w:hyperlink r:id="rId20" w:history="1">
        <w:r w:rsidRPr="00F21DF8">
          <w:rPr>
            <w:rStyle w:val="Hiperligao"/>
          </w:rPr>
          <w:t>https://www.facebook.com/arrabidabiosfera/</w:t>
        </w:r>
      </w:hyperlink>
    </w:p>
    <w:p w14:paraId="2DC03ECF" w14:textId="77777777" w:rsidR="004C36B7" w:rsidRPr="004C36B7" w:rsidRDefault="004C36B7" w:rsidP="005255EA">
      <w:pPr>
        <w:jc w:val="both"/>
        <w:rPr>
          <w:u w:val="single"/>
        </w:rPr>
      </w:pPr>
    </w:p>
    <w:bookmarkEnd w:id="0"/>
    <w:p w14:paraId="01A6944B" w14:textId="77777777" w:rsidR="005255EA" w:rsidRPr="00DE1303" w:rsidRDefault="005255EA" w:rsidP="00B076C0">
      <w:pPr>
        <w:jc w:val="both"/>
      </w:pPr>
    </w:p>
    <w:sectPr w:rsidR="005255EA" w:rsidRPr="00DE1303">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DEC6" w14:textId="77777777" w:rsidR="005310B9" w:rsidRDefault="005310B9" w:rsidP="002D5749">
      <w:pPr>
        <w:spacing w:after="0" w:line="240" w:lineRule="auto"/>
      </w:pPr>
      <w:r>
        <w:separator/>
      </w:r>
    </w:p>
  </w:endnote>
  <w:endnote w:type="continuationSeparator" w:id="0">
    <w:p w14:paraId="18188970" w14:textId="77777777" w:rsidR="005310B9" w:rsidRDefault="005310B9" w:rsidP="002D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1702" w14:textId="577F6438" w:rsidR="002D5749" w:rsidRDefault="002D5749" w:rsidP="002D5749">
    <w:pPr>
      <w:pStyle w:val="Rodap"/>
      <w:jc w:val="center"/>
    </w:pPr>
    <w:r>
      <w:rPr>
        <w:noProof/>
      </w:rPr>
      <w:drawing>
        <wp:anchor distT="0" distB="0" distL="114300" distR="114300" simplePos="0" relativeHeight="251661312" behindDoc="1" locked="0" layoutInCell="1" allowOverlap="1" wp14:anchorId="4D15A263" wp14:editId="29E89238">
          <wp:simplePos x="0" y="0"/>
          <wp:positionH relativeFrom="margin">
            <wp:posOffset>0</wp:posOffset>
          </wp:positionH>
          <wp:positionV relativeFrom="paragraph">
            <wp:posOffset>-58268</wp:posOffset>
          </wp:positionV>
          <wp:extent cx="5397641" cy="501663"/>
          <wp:effectExtent l="0" t="0" r="0" b="0"/>
          <wp:wrapNone/>
          <wp:docPr id="156624016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00675" name="Imagem 1914200675"/>
                  <pic:cNvPicPr/>
                </pic:nvPicPr>
                <pic:blipFill rotWithShape="1">
                  <a:blip r:embed="rId1">
                    <a:extLst>
                      <a:ext uri="{28A0092B-C50C-407E-A947-70E740481C1C}">
                        <a14:useLocalDpi xmlns:a14="http://schemas.microsoft.com/office/drawing/2010/main" val="0"/>
                      </a:ext>
                    </a:extLst>
                  </a:blip>
                  <a:srcRect l="4388" r="4262"/>
                  <a:stretch>
                    <a:fillRect/>
                  </a:stretch>
                </pic:blipFill>
                <pic:spPr bwMode="auto">
                  <a:xfrm>
                    <a:off x="0" y="0"/>
                    <a:ext cx="5397641" cy="5016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6DAC" w14:textId="77777777" w:rsidR="005310B9" w:rsidRDefault="005310B9" w:rsidP="002D5749">
      <w:pPr>
        <w:spacing w:after="0" w:line="240" w:lineRule="auto"/>
      </w:pPr>
      <w:r>
        <w:separator/>
      </w:r>
    </w:p>
  </w:footnote>
  <w:footnote w:type="continuationSeparator" w:id="0">
    <w:p w14:paraId="0F121907" w14:textId="77777777" w:rsidR="005310B9" w:rsidRDefault="005310B9" w:rsidP="002D5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48E7" w14:textId="25703A92" w:rsidR="002D5749" w:rsidRDefault="002D5749" w:rsidP="002D5749">
    <w:pPr>
      <w:pStyle w:val="Cabealho"/>
      <w:jc w:val="center"/>
    </w:pPr>
    <w:r>
      <w:rPr>
        <w:noProof/>
      </w:rPr>
      <w:drawing>
        <wp:anchor distT="0" distB="0" distL="114300" distR="114300" simplePos="0" relativeHeight="251660288" behindDoc="1" locked="0" layoutInCell="1" allowOverlap="1" wp14:anchorId="315871DA" wp14:editId="143E2D87">
          <wp:simplePos x="0" y="0"/>
          <wp:positionH relativeFrom="column">
            <wp:posOffset>1355744</wp:posOffset>
          </wp:positionH>
          <wp:positionV relativeFrom="paragraph">
            <wp:posOffset>-271780</wp:posOffset>
          </wp:positionV>
          <wp:extent cx="2805026" cy="962167"/>
          <wp:effectExtent l="0" t="0" r="0" b="0"/>
          <wp:wrapNone/>
          <wp:docPr id="783922364" name="Imagem 1" descr="Uma imagem com Gráficos, Tipo de letra, texto, design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22364" name="Imagem 1" descr="Uma imagem com Gráficos, Tipo de letra, texto, design gráfico&#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2805026" cy="962167"/>
                  </a:xfrm>
                  <a:prstGeom prst="rect">
                    <a:avLst/>
                  </a:prstGeom>
                </pic:spPr>
              </pic:pic>
            </a:graphicData>
          </a:graphic>
          <wp14:sizeRelH relativeFrom="margin">
            <wp14:pctWidth>0</wp14:pctWidth>
          </wp14:sizeRelH>
          <wp14:sizeRelV relativeFrom="margin">
            <wp14:pctHeight>0</wp14:pctHeight>
          </wp14:sizeRelV>
        </wp:anchor>
      </w:drawing>
    </w:r>
  </w:p>
  <w:p w14:paraId="0CC52F09" w14:textId="017842B1" w:rsidR="002D5749" w:rsidRDefault="002D5749" w:rsidP="002D5749">
    <w:pPr>
      <w:pStyle w:val="Cabealho"/>
      <w:jc w:val="center"/>
    </w:pPr>
  </w:p>
  <w:p w14:paraId="04AA4EA3" w14:textId="77777777" w:rsidR="002D5749" w:rsidRDefault="002D5749" w:rsidP="002D5749">
    <w:pPr>
      <w:pStyle w:val="Cabealho"/>
      <w:jc w:val="center"/>
    </w:pPr>
  </w:p>
  <w:p w14:paraId="131885CF" w14:textId="2D9F5EB3" w:rsidR="002D5749" w:rsidRDefault="002D5749" w:rsidP="002D5749">
    <w:pPr>
      <w:pStyle w:val="Cabealho"/>
      <w:jc w:val="center"/>
    </w:pPr>
    <w:r>
      <w:rPr>
        <w:noProof/>
      </w:rPr>
      <mc:AlternateContent>
        <mc:Choice Requires="wps">
          <w:drawing>
            <wp:anchor distT="0" distB="0" distL="114300" distR="114300" simplePos="0" relativeHeight="251659264" behindDoc="0" locked="0" layoutInCell="1" allowOverlap="1" wp14:anchorId="53F07FD5" wp14:editId="6C8A85B5">
              <wp:simplePos x="0" y="0"/>
              <wp:positionH relativeFrom="column">
                <wp:posOffset>-29210</wp:posOffset>
              </wp:positionH>
              <wp:positionV relativeFrom="paragraph">
                <wp:posOffset>163034</wp:posOffset>
              </wp:positionV>
              <wp:extent cx="5683885" cy="6350"/>
              <wp:effectExtent l="0" t="0" r="31115" b="31750"/>
              <wp:wrapNone/>
              <wp:docPr id="827055642" name="Conexão reta 2"/>
              <wp:cNvGraphicFramePr/>
              <a:graphic xmlns:a="http://schemas.openxmlformats.org/drawingml/2006/main">
                <a:graphicData uri="http://schemas.microsoft.com/office/word/2010/wordprocessingShape">
                  <wps:wsp>
                    <wps:cNvCnPr/>
                    <wps:spPr>
                      <a:xfrm flipV="1">
                        <a:off x="0" y="0"/>
                        <a:ext cx="5683885" cy="6350"/>
                      </a:xfrm>
                      <a:prstGeom prst="line">
                        <a:avLst/>
                      </a:prstGeom>
                      <a:ln w="12700">
                        <a:solidFill>
                          <a:srgbClr val="38D0D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4B162" id="Conexão reta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pt,12.85pt" to="445.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sAzgEAAOwDAAAOAAAAZHJzL2Uyb0RvYy54bWysU8tu2zAQvBfoPxC815Jt2BEEyz7YSC9F&#10;GzRN7zS1tAjwBZK15L/vkrKVNEUPCXohKHJndma42uwGrcgZfJDWNHQ+KykBw20rzamhTz/uP1WU&#10;hMhMy5Q10NALBLrbfvyw6V0NC9tZ1YInSGJC3buGdjG6uigC70CzMLMODF4K6zWL+OlPRetZj+xa&#10;FYuyXBe99a3zlkMIeHoYL+k28wsBPH4TIkAkqqGoLebV5/WY1mK7YfXJM9dJfpXB3qFCM2mw6UR1&#10;YJGRX17+RaUl9zZYEWfc6sIKITlkD+hmXr5y89gxB9kLhhPcFFP4f7T863lvHjzG0LtQB/fgk4tB&#10;eE2Eku4nvmn2hUrJkGO7TLHBEAnHw9W6WlbVihKOd+vlKqdajCyJzfkQP4PVJG0aqqRJpljNzl9C&#10;xM5YeitJx8qQHtsu7soylwWrZHsvlUqXwZ+Oe+XJmeGDLqtDebh1e1GGhMog77OlvIsXBWOD7yCI&#10;bFH6aC5PG0y0jHMwcZ5mIzNhdYIJlDABr9LSmP4LeK1PUMiT+BbwhMidrYkTWEtj/RjMn93jcJMs&#10;xvpbAqPvFMHRtpf82DkaHKns8Dr+aWZffmf480+6/Q0AAP//AwBQSwMEFAAGAAgAAAAhAB6hhgXe&#10;AAAACAEAAA8AAABkcnMvZG93bnJldi54bWxMj8FOwzAQRO9I/IO1SNxam0KTNsSpECInOJRSDtzc&#10;eHEi4nUUu234e5YTHGdnNPO23Ey+FyccYxdIw81cgUBqgu3Iadi/1bMViJgMWdMHQg3fGGFTXV6U&#10;prDhTK942iUnuIRiYTS0KQ2FlLFp0Zs4DwMSe59h9CaxHJ20ozlzue/lQqlMetMRL7RmwMcWm6/d&#10;0WvonqbG3b5kH2uHtdy+P6u8HvdaX19ND/cgEk7pLwy/+IwOFTMdwpFsFL2G2V3GSQ2LZQ6C/dVa&#10;LUEc+JDlIKtS/n+g+gEAAP//AwBQSwECLQAUAAYACAAAACEAtoM4kv4AAADhAQAAEwAAAAAAAAAA&#10;AAAAAAAAAAAAW0NvbnRlbnRfVHlwZXNdLnhtbFBLAQItABQABgAIAAAAIQA4/SH/1gAAAJQBAAAL&#10;AAAAAAAAAAAAAAAAAC8BAABfcmVscy8ucmVsc1BLAQItABQABgAIAAAAIQBUCVsAzgEAAOwDAAAO&#10;AAAAAAAAAAAAAAAAAC4CAABkcnMvZTJvRG9jLnhtbFBLAQItABQABgAIAAAAIQAeoYYF3gAAAAgB&#10;AAAPAAAAAAAAAAAAAAAAACgEAABkcnMvZG93bnJldi54bWxQSwUGAAAAAAQABADzAAAAMwUAAAAA&#10;" strokecolor="#38d0d0" strokeweight="1pt">
              <v:stroke joinstyle="miter"/>
            </v:line>
          </w:pict>
        </mc:Fallback>
      </mc:AlternateContent>
    </w:r>
  </w:p>
  <w:p w14:paraId="33623399" w14:textId="10412118" w:rsidR="002D5749" w:rsidRDefault="002D5749" w:rsidP="002D5749">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B26"/>
    <w:multiLevelType w:val="multilevel"/>
    <w:tmpl w:val="5F30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94D35"/>
    <w:multiLevelType w:val="multilevel"/>
    <w:tmpl w:val="8DEC0834"/>
    <w:lvl w:ilvl="0">
      <w:start w:val="1"/>
      <w:numFmt w:val="bullet"/>
      <w:lvlText w:val=""/>
      <w:lvlJc w:val="left"/>
      <w:pPr>
        <w:tabs>
          <w:tab w:val="num" w:pos="720"/>
        </w:tabs>
        <w:ind w:left="720" w:hanging="360"/>
      </w:pPr>
      <w:rPr>
        <w:rFonts w:ascii="Symbol" w:hAnsi="Symbol" w:hint="default"/>
        <w:color w:val="538135"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11704"/>
    <w:multiLevelType w:val="multilevel"/>
    <w:tmpl w:val="508E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55955"/>
    <w:multiLevelType w:val="hybridMultilevel"/>
    <w:tmpl w:val="3CDE90F2"/>
    <w:lvl w:ilvl="0" w:tplc="409050E0">
      <w:start w:val="1"/>
      <w:numFmt w:val="bullet"/>
      <w:lvlText w:val=""/>
      <w:lvlJc w:val="left"/>
      <w:pPr>
        <w:ind w:left="765" w:hanging="360"/>
      </w:pPr>
      <w:rPr>
        <w:rFonts w:ascii="Symbol" w:hAnsi="Symbol" w:hint="default"/>
        <w:color w:val="538135" w:themeColor="accent6" w:themeShade="BF"/>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4" w15:restartNumberingAfterBreak="0">
    <w:nsid w:val="331E49DC"/>
    <w:multiLevelType w:val="multilevel"/>
    <w:tmpl w:val="0FAC9A68"/>
    <w:lvl w:ilvl="0">
      <w:start w:val="1"/>
      <w:numFmt w:val="bullet"/>
      <w:lvlText w:val=""/>
      <w:lvlJc w:val="left"/>
      <w:pPr>
        <w:tabs>
          <w:tab w:val="num" w:pos="720"/>
        </w:tabs>
        <w:ind w:left="720" w:hanging="360"/>
      </w:pPr>
      <w:rPr>
        <w:rFonts w:ascii="Symbol" w:hAnsi="Symbol" w:hint="default"/>
        <w:color w:val="538135"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F272D"/>
    <w:multiLevelType w:val="hybridMultilevel"/>
    <w:tmpl w:val="38AA2428"/>
    <w:lvl w:ilvl="0" w:tplc="409050E0">
      <w:start w:val="1"/>
      <w:numFmt w:val="bullet"/>
      <w:lvlText w:val=""/>
      <w:lvlJc w:val="left"/>
      <w:pPr>
        <w:ind w:left="720" w:hanging="360"/>
      </w:pPr>
      <w:rPr>
        <w:rFonts w:ascii="Symbol" w:hAnsi="Symbol" w:hint="default"/>
        <w:color w:val="538135"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72D6879"/>
    <w:multiLevelType w:val="hybridMultilevel"/>
    <w:tmpl w:val="2EEEE328"/>
    <w:lvl w:ilvl="0" w:tplc="FD3A42CC">
      <w:start w:val="1"/>
      <w:numFmt w:val="bullet"/>
      <w:lvlText w:val=""/>
      <w:lvlJc w:val="left"/>
      <w:pPr>
        <w:ind w:left="720" w:hanging="360"/>
      </w:pPr>
      <w:rPr>
        <w:rFonts w:ascii="Symbol" w:hAnsi="Symbol" w:hint="default"/>
        <w:color w:val="538135" w:themeColor="accent6"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1687C3B"/>
    <w:multiLevelType w:val="multilevel"/>
    <w:tmpl w:val="8FECEAA0"/>
    <w:lvl w:ilvl="0">
      <w:start w:val="1"/>
      <w:numFmt w:val="bullet"/>
      <w:lvlText w:val=""/>
      <w:lvlJc w:val="left"/>
      <w:pPr>
        <w:tabs>
          <w:tab w:val="num" w:pos="720"/>
        </w:tabs>
        <w:ind w:left="720" w:hanging="360"/>
      </w:pPr>
      <w:rPr>
        <w:rFonts w:ascii="Symbol" w:hAnsi="Symbol" w:hint="default"/>
        <w:color w:val="538135"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306EB"/>
    <w:multiLevelType w:val="multilevel"/>
    <w:tmpl w:val="762848E4"/>
    <w:lvl w:ilvl="0">
      <w:start w:val="1"/>
      <w:numFmt w:val="bullet"/>
      <w:lvlText w:val=""/>
      <w:lvlJc w:val="left"/>
      <w:pPr>
        <w:tabs>
          <w:tab w:val="num" w:pos="720"/>
        </w:tabs>
        <w:ind w:left="720" w:hanging="360"/>
      </w:pPr>
      <w:rPr>
        <w:rFonts w:ascii="Symbol" w:hAnsi="Symbol" w:hint="default"/>
        <w:color w:val="538135"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430126">
    <w:abstractNumId w:val="0"/>
  </w:num>
  <w:num w:numId="2" w16cid:durableId="1064330194">
    <w:abstractNumId w:val="2"/>
  </w:num>
  <w:num w:numId="3" w16cid:durableId="1883134332">
    <w:abstractNumId w:val="3"/>
  </w:num>
  <w:num w:numId="4" w16cid:durableId="11418563">
    <w:abstractNumId w:val="6"/>
  </w:num>
  <w:num w:numId="5" w16cid:durableId="411515224">
    <w:abstractNumId w:val="5"/>
  </w:num>
  <w:num w:numId="6" w16cid:durableId="323124093">
    <w:abstractNumId w:val="8"/>
  </w:num>
  <w:num w:numId="7" w16cid:durableId="904025138">
    <w:abstractNumId w:val="1"/>
  </w:num>
  <w:num w:numId="8" w16cid:durableId="1379159408">
    <w:abstractNumId w:val="4"/>
  </w:num>
  <w:num w:numId="9" w16cid:durableId="901872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8E"/>
    <w:rsid w:val="00082550"/>
    <w:rsid w:val="00084502"/>
    <w:rsid w:val="000B6E04"/>
    <w:rsid w:val="00202AD6"/>
    <w:rsid w:val="0020447E"/>
    <w:rsid w:val="00222B9D"/>
    <w:rsid w:val="00291390"/>
    <w:rsid w:val="002D5749"/>
    <w:rsid w:val="0044653D"/>
    <w:rsid w:val="004A6F80"/>
    <w:rsid w:val="004C36B7"/>
    <w:rsid w:val="00512560"/>
    <w:rsid w:val="005255EA"/>
    <w:rsid w:val="005310B9"/>
    <w:rsid w:val="005460DA"/>
    <w:rsid w:val="005A29B3"/>
    <w:rsid w:val="00600668"/>
    <w:rsid w:val="00646E48"/>
    <w:rsid w:val="006E05FD"/>
    <w:rsid w:val="0073376A"/>
    <w:rsid w:val="007350BF"/>
    <w:rsid w:val="0077324F"/>
    <w:rsid w:val="0077337F"/>
    <w:rsid w:val="007A7902"/>
    <w:rsid w:val="00921D84"/>
    <w:rsid w:val="00A9422B"/>
    <w:rsid w:val="00AE0A3B"/>
    <w:rsid w:val="00B076C0"/>
    <w:rsid w:val="00B5538E"/>
    <w:rsid w:val="00BA1C07"/>
    <w:rsid w:val="00D07652"/>
    <w:rsid w:val="00D27EDC"/>
    <w:rsid w:val="00D87123"/>
    <w:rsid w:val="00DE1303"/>
    <w:rsid w:val="00E43D6C"/>
    <w:rsid w:val="00EA2F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F3064"/>
  <w15:chartTrackingRefBased/>
  <w15:docId w15:val="{2EF2B5CA-01AF-4AAF-BB17-8D45BEC3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55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B55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B5538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B5538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B5538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B553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553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553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5538E"/>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5538E"/>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B5538E"/>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B5538E"/>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B5538E"/>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B5538E"/>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B5538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5538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5538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5538E"/>
    <w:rPr>
      <w:rFonts w:eastAsiaTheme="majorEastAsia" w:cstheme="majorBidi"/>
      <w:color w:val="272727" w:themeColor="text1" w:themeTint="D8"/>
    </w:rPr>
  </w:style>
  <w:style w:type="paragraph" w:styleId="Ttulo">
    <w:name w:val="Title"/>
    <w:basedOn w:val="Normal"/>
    <w:next w:val="Normal"/>
    <w:link w:val="TtuloCarter"/>
    <w:uiPriority w:val="10"/>
    <w:qFormat/>
    <w:rsid w:val="00B55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553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5538E"/>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5538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5538E"/>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5538E"/>
    <w:rPr>
      <w:i/>
      <w:iCs/>
      <w:color w:val="404040" w:themeColor="text1" w:themeTint="BF"/>
    </w:rPr>
  </w:style>
  <w:style w:type="paragraph" w:styleId="PargrafodaLista">
    <w:name w:val="List Paragraph"/>
    <w:basedOn w:val="Normal"/>
    <w:uiPriority w:val="34"/>
    <w:qFormat/>
    <w:rsid w:val="00B5538E"/>
    <w:pPr>
      <w:ind w:left="720"/>
      <w:contextualSpacing/>
    </w:pPr>
  </w:style>
  <w:style w:type="character" w:styleId="nfaseIntensa">
    <w:name w:val="Intense Emphasis"/>
    <w:basedOn w:val="Tipodeletrapredefinidodopargrafo"/>
    <w:uiPriority w:val="21"/>
    <w:qFormat/>
    <w:rsid w:val="00B5538E"/>
    <w:rPr>
      <w:i/>
      <w:iCs/>
      <w:color w:val="2F5496" w:themeColor="accent1" w:themeShade="BF"/>
    </w:rPr>
  </w:style>
  <w:style w:type="paragraph" w:styleId="CitaoIntensa">
    <w:name w:val="Intense Quote"/>
    <w:basedOn w:val="Normal"/>
    <w:next w:val="Normal"/>
    <w:link w:val="CitaoIntensaCarter"/>
    <w:uiPriority w:val="30"/>
    <w:qFormat/>
    <w:rsid w:val="00B55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B5538E"/>
    <w:rPr>
      <w:i/>
      <w:iCs/>
      <w:color w:val="2F5496" w:themeColor="accent1" w:themeShade="BF"/>
    </w:rPr>
  </w:style>
  <w:style w:type="character" w:styleId="RefernciaIntensa">
    <w:name w:val="Intense Reference"/>
    <w:basedOn w:val="Tipodeletrapredefinidodopargrafo"/>
    <w:uiPriority w:val="32"/>
    <w:qFormat/>
    <w:rsid w:val="00B5538E"/>
    <w:rPr>
      <w:b/>
      <w:bCs/>
      <w:smallCaps/>
      <w:color w:val="2F5496" w:themeColor="accent1" w:themeShade="BF"/>
      <w:spacing w:val="5"/>
    </w:rPr>
  </w:style>
  <w:style w:type="character" w:styleId="Hiperligao">
    <w:name w:val="Hyperlink"/>
    <w:basedOn w:val="Tipodeletrapredefinidodopargrafo"/>
    <w:uiPriority w:val="99"/>
    <w:unhideWhenUsed/>
    <w:rsid w:val="00D27EDC"/>
    <w:rPr>
      <w:color w:val="0563C1" w:themeColor="hyperlink"/>
      <w:u w:val="single"/>
    </w:rPr>
  </w:style>
  <w:style w:type="character" w:styleId="MenoNoResolvida">
    <w:name w:val="Unresolved Mention"/>
    <w:basedOn w:val="Tipodeletrapredefinidodopargrafo"/>
    <w:uiPriority w:val="99"/>
    <w:semiHidden/>
    <w:unhideWhenUsed/>
    <w:rsid w:val="00D27EDC"/>
    <w:rPr>
      <w:color w:val="605E5C"/>
      <w:shd w:val="clear" w:color="auto" w:fill="E1DFDD"/>
    </w:rPr>
  </w:style>
  <w:style w:type="character" w:styleId="Hiperligaovisitada">
    <w:name w:val="FollowedHyperlink"/>
    <w:basedOn w:val="Tipodeletrapredefinidodopargrafo"/>
    <w:uiPriority w:val="99"/>
    <w:semiHidden/>
    <w:unhideWhenUsed/>
    <w:rsid w:val="002D5749"/>
    <w:rPr>
      <w:color w:val="954F72" w:themeColor="followedHyperlink"/>
      <w:u w:val="single"/>
    </w:rPr>
  </w:style>
  <w:style w:type="paragraph" w:styleId="Cabealho">
    <w:name w:val="header"/>
    <w:basedOn w:val="Normal"/>
    <w:link w:val="CabealhoCarter"/>
    <w:uiPriority w:val="99"/>
    <w:unhideWhenUsed/>
    <w:rsid w:val="002D574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D5749"/>
  </w:style>
  <w:style w:type="paragraph" w:styleId="Rodap">
    <w:name w:val="footer"/>
    <w:basedOn w:val="Normal"/>
    <w:link w:val="RodapCarter"/>
    <w:uiPriority w:val="99"/>
    <w:unhideWhenUsed/>
    <w:rsid w:val="002D574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D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rvasdabiosfera.pt/reservas-da-biosfera/" TargetMode="External"/><Relationship Id="rId13" Type="http://schemas.openxmlformats.org/officeDocument/2006/relationships/hyperlink" Target="https://www.amrs.pt/" TargetMode="External"/><Relationship Id="rId18" Type="http://schemas.openxmlformats.org/officeDocument/2006/relationships/hyperlink" Target="mailto:informacao@amrs.p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rrabida.amrs.pt/pages/929" TargetMode="External"/><Relationship Id="rId17" Type="http://schemas.openxmlformats.org/officeDocument/2006/relationships/hyperlink" Target="https://www.icnf.pt/" TargetMode="External"/><Relationship Id="rId2" Type="http://schemas.openxmlformats.org/officeDocument/2006/relationships/numbering" Target="numbering.xml"/><Relationship Id="rId16" Type="http://schemas.openxmlformats.org/officeDocument/2006/relationships/hyperlink" Target="https://www.mun-setubal.pt/" TargetMode="External"/><Relationship Id="rId20" Type="http://schemas.openxmlformats.org/officeDocument/2006/relationships/hyperlink" Target="https://www.facebook.com/arrabidabiosfe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rabida.amrs.pt/pages/9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simbra.pt/" TargetMode="External"/><Relationship Id="rId23" Type="http://schemas.openxmlformats.org/officeDocument/2006/relationships/fontTable" Target="fontTable.xml"/><Relationship Id="rId10" Type="http://schemas.openxmlformats.org/officeDocument/2006/relationships/hyperlink" Target="https://unescoportugal.mne.gov.pt/pt/redes-unesco/reservas-da-biosfera-da-unesco" TargetMode="External"/><Relationship Id="rId19" Type="http://schemas.openxmlformats.org/officeDocument/2006/relationships/hyperlink" Target="https://arrabida.amrs.pt/" TargetMode="External"/><Relationship Id="rId4" Type="http://schemas.openxmlformats.org/officeDocument/2006/relationships/settings" Target="settings.xml"/><Relationship Id="rId9" Type="http://schemas.openxmlformats.org/officeDocument/2006/relationships/hyperlink" Target="https://www.reservasdabiosfera.pt/" TargetMode="External"/><Relationship Id="rId14" Type="http://schemas.openxmlformats.org/officeDocument/2006/relationships/hyperlink" Target="https://www.cm-palmela.p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4F5E-9EEE-4C0B-AC75-6A256909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2911</Words>
  <Characters>15720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Nádia Silva</dc:creator>
  <cp:keywords/>
  <dc:description/>
  <cp:lastModifiedBy>Nádia Silva</cp:lastModifiedBy>
  <cp:revision>2</cp:revision>
  <cp:lastPrinted>2025-09-22T14:44:00Z</cp:lastPrinted>
  <dcterms:created xsi:type="dcterms:W3CDTF">2025-09-26T11:45:00Z</dcterms:created>
  <dcterms:modified xsi:type="dcterms:W3CDTF">2025-09-26T11:45:00Z</dcterms:modified>
</cp:coreProperties>
</file>